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E7BF" w14:textId="77777777" w:rsidR="006637B4" w:rsidRDefault="006637B4" w:rsidP="002C7E52">
      <w:pPr>
        <w:pStyle w:val="Heading1"/>
        <w:jc w:val="left"/>
        <w:rPr>
          <w:sz w:val="28"/>
          <w:szCs w:val="28"/>
        </w:rPr>
      </w:pPr>
    </w:p>
    <w:p w14:paraId="05B71508" w14:textId="215B473F" w:rsidR="001C57A9" w:rsidRDefault="001C57A9" w:rsidP="001C57A9"/>
    <w:p w14:paraId="509B1723" w14:textId="764FBE84" w:rsidR="001C57A9" w:rsidRPr="001C57A9" w:rsidRDefault="00D230A7" w:rsidP="001C57A9">
      <w:r>
        <w:rPr>
          <w:noProof/>
        </w:rPr>
        <w:drawing>
          <wp:inline distT="0" distB="0" distL="0" distR="0" wp14:anchorId="6C4CC66F" wp14:editId="66D66858">
            <wp:extent cx="1850872" cy="1158240"/>
            <wp:effectExtent l="0" t="0" r="0" b="381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4534" cy="1179305"/>
                    </a:xfrm>
                    <a:prstGeom prst="rect">
                      <a:avLst/>
                    </a:prstGeom>
                    <a:noFill/>
                    <a:ln>
                      <a:noFill/>
                    </a:ln>
                  </pic:spPr>
                </pic:pic>
              </a:graphicData>
            </a:graphic>
          </wp:inline>
        </w:drawing>
      </w:r>
    </w:p>
    <w:p w14:paraId="031C3549" w14:textId="31D72FF0" w:rsidR="001C57A9" w:rsidRDefault="001C57A9" w:rsidP="001C57A9">
      <w:r>
        <w:t xml:space="preserve">                                                                                                                      </w:t>
      </w:r>
    </w:p>
    <w:p w14:paraId="606FC40C" w14:textId="78F8D3D7" w:rsidR="001C57A9" w:rsidRDefault="001C57A9" w:rsidP="001C57A9"/>
    <w:p w14:paraId="137428B8" w14:textId="77777777" w:rsidR="001C57A9" w:rsidRDefault="001C57A9" w:rsidP="001C57A9"/>
    <w:p w14:paraId="23BE0460" w14:textId="77777777" w:rsidR="001C57A9" w:rsidRDefault="001C57A9" w:rsidP="00F36626">
      <w:pPr>
        <w:pStyle w:val="Heading1"/>
        <w:jc w:val="left"/>
        <w:rPr>
          <w:sz w:val="72"/>
          <w:szCs w:val="72"/>
        </w:rPr>
      </w:pPr>
    </w:p>
    <w:p w14:paraId="2C30708E" w14:textId="22F17263" w:rsidR="001C57A9" w:rsidRPr="001C57A9" w:rsidRDefault="001C57A9" w:rsidP="001C57A9">
      <w:pPr>
        <w:pStyle w:val="Heading1"/>
        <w:rPr>
          <w:sz w:val="72"/>
          <w:szCs w:val="72"/>
        </w:rPr>
      </w:pPr>
      <w:r w:rsidRPr="001C57A9">
        <w:rPr>
          <w:sz w:val="72"/>
          <w:szCs w:val="72"/>
        </w:rPr>
        <w:t xml:space="preserve">Health and Safety Service Delivery Plan </w:t>
      </w:r>
    </w:p>
    <w:p w14:paraId="02A3130E" w14:textId="219D5772" w:rsidR="001C57A9" w:rsidRPr="001C57A9" w:rsidRDefault="001C57A9" w:rsidP="001C57A9">
      <w:pPr>
        <w:pStyle w:val="Heading1"/>
        <w:rPr>
          <w:sz w:val="72"/>
          <w:szCs w:val="72"/>
        </w:rPr>
      </w:pPr>
      <w:r w:rsidRPr="001C57A9">
        <w:rPr>
          <w:sz w:val="72"/>
          <w:szCs w:val="72"/>
        </w:rPr>
        <w:t>April 2024 to March 2025</w:t>
      </w:r>
    </w:p>
    <w:p w14:paraId="51935160" w14:textId="77777777" w:rsidR="001C57A9" w:rsidRDefault="001C57A9" w:rsidP="001C57A9"/>
    <w:p w14:paraId="38F09391" w14:textId="77777777" w:rsidR="001C57A9" w:rsidRDefault="001C57A9" w:rsidP="001C57A9"/>
    <w:p w14:paraId="168BAEB5" w14:textId="77777777" w:rsidR="001C57A9" w:rsidRDefault="001C57A9" w:rsidP="001C57A9"/>
    <w:p w14:paraId="1AFD8963" w14:textId="5814F6BF" w:rsidR="001C57A9" w:rsidRDefault="00D230A7" w:rsidP="00F36626">
      <w:pPr>
        <w:jc w:val="center"/>
      </w:pPr>
      <w:r>
        <w:rPr>
          <w:noProof/>
        </w:rPr>
        <w:drawing>
          <wp:inline distT="0" distB="0" distL="0" distR="0" wp14:anchorId="225B2108" wp14:editId="636D37FF">
            <wp:extent cx="5250180" cy="34975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0180" cy="3497580"/>
                    </a:xfrm>
                    <a:prstGeom prst="rect">
                      <a:avLst/>
                    </a:prstGeom>
                    <a:noFill/>
                    <a:ln>
                      <a:noFill/>
                    </a:ln>
                  </pic:spPr>
                </pic:pic>
              </a:graphicData>
            </a:graphic>
          </wp:inline>
        </w:drawing>
      </w:r>
    </w:p>
    <w:p w14:paraId="23DD51DE" w14:textId="77777777" w:rsidR="001C57A9" w:rsidRDefault="001C57A9" w:rsidP="001C57A9"/>
    <w:p w14:paraId="4C4B5598" w14:textId="77777777" w:rsidR="001C57A9" w:rsidRDefault="001C57A9" w:rsidP="001C57A9"/>
    <w:p w14:paraId="768E71B4" w14:textId="77777777" w:rsidR="001C57A9" w:rsidRDefault="001C57A9" w:rsidP="001C57A9"/>
    <w:p w14:paraId="7602659D" w14:textId="77777777" w:rsidR="001C57A9" w:rsidRDefault="001C57A9" w:rsidP="001C57A9"/>
    <w:p w14:paraId="2BD162BB" w14:textId="4EB8382A" w:rsidR="001C57A9" w:rsidRDefault="001C57A9" w:rsidP="001C57A9"/>
    <w:p w14:paraId="24E61237" w14:textId="77777777" w:rsidR="001C57A9" w:rsidRDefault="001C57A9" w:rsidP="001C57A9"/>
    <w:p w14:paraId="53423D13" w14:textId="77777777" w:rsidR="001C57A9" w:rsidRDefault="001C57A9" w:rsidP="001C57A9"/>
    <w:p w14:paraId="126DBFEF" w14:textId="68D37400" w:rsidR="001C57A9" w:rsidRDefault="001C57A9" w:rsidP="001C57A9">
      <w:r>
        <w:t xml:space="preserve">                                                                                                                    </w:t>
      </w:r>
    </w:p>
    <w:p w14:paraId="31472693" w14:textId="1EE3A010" w:rsidR="001C57A9" w:rsidRDefault="001C57A9" w:rsidP="001C57A9"/>
    <w:p w14:paraId="32529A64" w14:textId="77777777" w:rsidR="001C57A9" w:rsidRDefault="001C57A9" w:rsidP="001C57A9"/>
    <w:p w14:paraId="3E4772FD" w14:textId="77777777" w:rsidR="00727622" w:rsidRDefault="00727622" w:rsidP="00D230A7">
      <w:pPr>
        <w:pStyle w:val="Heading1"/>
        <w:jc w:val="left"/>
        <w:rPr>
          <w:sz w:val="28"/>
          <w:szCs w:val="28"/>
        </w:rPr>
      </w:pPr>
    </w:p>
    <w:p w14:paraId="56133458" w14:textId="2A5D60A3" w:rsidR="00C051D5" w:rsidRPr="00DC327D" w:rsidRDefault="00DF398C" w:rsidP="00B55DD2">
      <w:pPr>
        <w:pStyle w:val="Heading1"/>
        <w:rPr>
          <w:sz w:val="28"/>
          <w:szCs w:val="28"/>
        </w:rPr>
      </w:pPr>
      <w:r>
        <w:rPr>
          <w:sz w:val="28"/>
          <w:szCs w:val="28"/>
        </w:rPr>
        <w:t>Health and Safety Service Delivery</w:t>
      </w:r>
      <w:r w:rsidR="00C051D5" w:rsidRPr="00DC327D">
        <w:rPr>
          <w:sz w:val="28"/>
          <w:szCs w:val="28"/>
        </w:rPr>
        <w:t xml:space="preserve"> Plan </w:t>
      </w:r>
      <w:r w:rsidR="00EC4500">
        <w:rPr>
          <w:sz w:val="28"/>
          <w:szCs w:val="28"/>
        </w:rPr>
        <w:t xml:space="preserve">April </w:t>
      </w:r>
      <w:r w:rsidR="00C051D5" w:rsidRPr="00DC327D">
        <w:rPr>
          <w:sz w:val="28"/>
          <w:szCs w:val="28"/>
        </w:rPr>
        <w:t>20</w:t>
      </w:r>
      <w:r w:rsidR="00EC4500">
        <w:rPr>
          <w:sz w:val="28"/>
          <w:szCs w:val="28"/>
        </w:rPr>
        <w:t xml:space="preserve">24 to March </w:t>
      </w:r>
      <w:r w:rsidR="001B509A">
        <w:rPr>
          <w:sz w:val="28"/>
          <w:szCs w:val="28"/>
        </w:rPr>
        <w:t>202</w:t>
      </w:r>
      <w:r w:rsidR="00320B53">
        <w:rPr>
          <w:sz w:val="28"/>
          <w:szCs w:val="28"/>
        </w:rPr>
        <w:t>5</w:t>
      </w:r>
    </w:p>
    <w:p w14:paraId="39CBE50B" w14:textId="77777777" w:rsidR="00C051D5" w:rsidRPr="00DC327D" w:rsidRDefault="00C051D5">
      <w:pPr>
        <w:pStyle w:val="Heading1"/>
        <w:jc w:val="left"/>
      </w:pPr>
      <w:r w:rsidRPr="00DC327D">
        <w:t xml:space="preserve"> </w:t>
      </w:r>
    </w:p>
    <w:p w14:paraId="5E1E9F00" w14:textId="77777777" w:rsidR="00C051D5" w:rsidRPr="00DC327D" w:rsidRDefault="00C051D5" w:rsidP="0009185F">
      <w:pPr>
        <w:tabs>
          <w:tab w:val="left" w:pos="1418"/>
          <w:tab w:val="left" w:pos="2835"/>
        </w:tabs>
        <w:jc w:val="both"/>
        <w:rPr>
          <w:rFonts w:ascii="Arial" w:hAnsi="Arial" w:cs="Arial"/>
        </w:rPr>
      </w:pPr>
      <w:r w:rsidRPr="00DC327D">
        <w:rPr>
          <w:rFonts w:ascii="Arial" w:hAnsi="Arial" w:cs="Arial"/>
        </w:rPr>
        <w:t>Section 1</w:t>
      </w:r>
      <w:r w:rsidRPr="00DC327D">
        <w:rPr>
          <w:rFonts w:ascii="Arial" w:hAnsi="Arial" w:cs="Arial"/>
        </w:rPr>
        <w:tab/>
      </w:r>
      <w:r w:rsidRPr="00DC327D">
        <w:rPr>
          <w:rFonts w:ascii="Arial" w:hAnsi="Arial" w:cs="Arial"/>
        </w:rPr>
        <w:tab/>
      </w:r>
      <w:r w:rsidRPr="00DC327D">
        <w:rPr>
          <w:rFonts w:ascii="Arial" w:hAnsi="Arial" w:cs="Arial"/>
          <w:b/>
        </w:rPr>
        <w:t>Service Aims and Objectives</w:t>
      </w:r>
    </w:p>
    <w:p w14:paraId="57C6B231" w14:textId="77777777" w:rsidR="00C051D5" w:rsidRPr="00DC327D" w:rsidRDefault="00C051D5" w:rsidP="0009185F">
      <w:pPr>
        <w:tabs>
          <w:tab w:val="left" w:pos="1418"/>
          <w:tab w:val="left" w:pos="2835"/>
        </w:tabs>
        <w:jc w:val="both"/>
        <w:rPr>
          <w:rFonts w:ascii="Arial" w:hAnsi="Arial" w:cs="Arial"/>
        </w:rPr>
      </w:pPr>
    </w:p>
    <w:p w14:paraId="7CAEF0EB" w14:textId="77777777" w:rsidR="00C051D5" w:rsidRPr="00DC327D" w:rsidRDefault="00C051D5" w:rsidP="0009185F">
      <w:pPr>
        <w:tabs>
          <w:tab w:val="left" w:pos="1418"/>
          <w:tab w:val="left" w:pos="2835"/>
        </w:tabs>
        <w:jc w:val="both"/>
        <w:rPr>
          <w:rFonts w:ascii="Arial" w:hAnsi="Arial" w:cs="Arial"/>
        </w:rPr>
      </w:pPr>
      <w:r w:rsidRPr="00DC327D">
        <w:rPr>
          <w:rFonts w:ascii="Arial" w:hAnsi="Arial" w:cs="Arial"/>
        </w:rPr>
        <w:tab/>
        <w:t>1.1</w:t>
      </w:r>
      <w:r w:rsidRPr="00DC327D">
        <w:rPr>
          <w:rFonts w:ascii="Arial" w:hAnsi="Arial" w:cs="Arial"/>
        </w:rPr>
        <w:tab/>
        <w:t>Aims and Objectives of the Service</w:t>
      </w:r>
    </w:p>
    <w:p w14:paraId="5E5D4F85" w14:textId="77777777" w:rsidR="006A1702" w:rsidRDefault="00C051D5" w:rsidP="0009185F">
      <w:pPr>
        <w:tabs>
          <w:tab w:val="left" w:pos="1418"/>
          <w:tab w:val="left" w:pos="2835"/>
        </w:tabs>
        <w:jc w:val="both"/>
        <w:rPr>
          <w:rFonts w:ascii="Arial" w:hAnsi="Arial" w:cs="Arial"/>
        </w:rPr>
      </w:pPr>
      <w:r w:rsidRPr="00DC327D">
        <w:rPr>
          <w:rFonts w:ascii="Arial" w:hAnsi="Arial" w:cs="Arial"/>
        </w:rPr>
        <w:tab/>
        <w:t>1.2</w:t>
      </w:r>
      <w:r w:rsidRPr="00DC327D">
        <w:rPr>
          <w:rFonts w:ascii="Arial" w:hAnsi="Arial" w:cs="Arial"/>
        </w:rPr>
        <w:tab/>
        <w:t>Links to</w:t>
      </w:r>
      <w:r w:rsidR="006A1702">
        <w:rPr>
          <w:rFonts w:ascii="Arial" w:hAnsi="Arial" w:cs="Arial"/>
        </w:rPr>
        <w:t xml:space="preserve"> Corporate Objectives and Business Plans</w:t>
      </w:r>
    </w:p>
    <w:p w14:paraId="3CC08DBD" w14:textId="1B60ACEB" w:rsidR="006A1702" w:rsidRPr="00DC327D" w:rsidRDefault="006A1702" w:rsidP="0009185F">
      <w:pPr>
        <w:tabs>
          <w:tab w:val="left" w:pos="1418"/>
          <w:tab w:val="left" w:pos="2835"/>
        </w:tabs>
        <w:jc w:val="both"/>
        <w:rPr>
          <w:rFonts w:ascii="Arial" w:hAnsi="Arial" w:cs="Arial"/>
        </w:rPr>
      </w:pPr>
      <w:r>
        <w:rPr>
          <w:rFonts w:ascii="Arial" w:hAnsi="Arial" w:cs="Arial"/>
        </w:rPr>
        <w:t xml:space="preserve">                     1.3                Business Support</w:t>
      </w:r>
    </w:p>
    <w:p w14:paraId="420A5F21" w14:textId="77777777" w:rsidR="00C051D5" w:rsidRPr="00DC327D" w:rsidRDefault="00C051D5" w:rsidP="0009185F">
      <w:pPr>
        <w:tabs>
          <w:tab w:val="left" w:pos="1418"/>
          <w:tab w:val="left" w:pos="2835"/>
        </w:tabs>
        <w:jc w:val="both"/>
        <w:rPr>
          <w:rFonts w:ascii="Arial" w:hAnsi="Arial" w:cs="Arial"/>
        </w:rPr>
      </w:pPr>
    </w:p>
    <w:p w14:paraId="22F05C2B" w14:textId="77777777" w:rsidR="00C051D5" w:rsidRPr="00DC327D" w:rsidRDefault="00C051D5" w:rsidP="0009185F">
      <w:pPr>
        <w:tabs>
          <w:tab w:val="left" w:pos="1418"/>
          <w:tab w:val="left" w:pos="2835"/>
        </w:tabs>
        <w:jc w:val="both"/>
        <w:rPr>
          <w:rFonts w:ascii="Arial" w:hAnsi="Arial" w:cs="Arial"/>
          <w:b/>
        </w:rPr>
      </w:pPr>
      <w:r w:rsidRPr="00DC327D">
        <w:rPr>
          <w:rFonts w:ascii="Arial" w:hAnsi="Arial" w:cs="Arial"/>
        </w:rPr>
        <w:t>Section 2</w:t>
      </w:r>
      <w:r w:rsidRPr="00DC327D">
        <w:rPr>
          <w:rFonts w:ascii="Arial" w:hAnsi="Arial" w:cs="Arial"/>
        </w:rPr>
        <w:tab/>
      </w:r>
      <w:r w:rsidRPr="00DC327D">
        <w:rPr>
          <w:rFonts w:ascii="Arial" w:hAnsi="Arial" w:cs="Arial"/>
        </w:rPr>
        <w:tab/>
      </w:r>
      <w:r w:rsidR="00706262">
        <w:rPr>
          <w:rFonts w:ascii="Arial" w:hAnsi="Arial" w:cs="Arial"/>
          <w:b/>
        </w:rPr>
        <w:t xml:space="preserve">Profile of Fenland </w:t>
      </w:r>
    </w:p>
    <w:p w14:paraId="7A0C95AA" w14:textId="77777777" w:rsidR="00C051D5" w:rsidRPr="00DC327D" w:rsidRDefault="00C051D5" w:rsidP="0009185F">
      <w:pPr>
        <w:tabs>
          <w:tab w:val="left" w:pos="1418"/>
          <w:tab w:val="left" w:pos="2835"/>
        </w:tabs>
        <w:jc w:val="both"/>
        <w:rPr>
          <w:rFonts w:ascii="Arial" w:hAnsi="Arial" w:cs="Arial"/>
        </w:rPr>
      </w:pPr>
    </w:p>
    <w:p w14:paraId="4FD695DD" w14:textId="77777777" w:rsidR="00C051D5" w:rsidRPr="00DC327D" w:rsidRDefault="00C051D5" w:rsidP="0009185F">
      <w:pPr>
        <w:tabs>
          <w:tab w:val="left" w:pos="1418"/>
          <w:tab w:val="left" w:pos="2835"/>
        </w:tabs>
        <w:jc w:val="both"/>
        <w:rPr>
          <w:rFonts w:ascii="Arial" w:hAnsi="Arial" w:cs="Arial"/>
        </w:rPr>
      </w:pPr>
      <w:r w:rsidRPr="00DC327D">
        <w:rPr>
          <w:rFonts w:ascii="Arial" w:hAnsi="Arial" w:cs="Arial"/>
        </w:rPr>
        <w:tab/>
        <w:t>2.1</w:t>
      </w:r>
      <w:r w:rsidRPr="00DC327D">
        <w:rPr>
          <w:rFonts w:ascii="Arial" w:hAnsi="Arial" w:cs="Arial"/>
        </w:rPr>
        <w:tab/>
        <w:t>Profile of Fenland</w:t>
      </w:r>
    </w:p>
    <w:p w14:paraId="764029E8" w14:textId="77777777" w:rsidR="00C051D5" w:rsidRPr="00DC327D" w:rsidRDefault="00C051D5" w:rsidP="0009185F">
      <w:pPr>
        <w:tabs>
          <w:tab w:val="left" w:pos="1418"/>
          <w:tab w:val="left" w:pos="2835"/>
        </w:tabs>
        <w:jc w:val="both"/>
        <w:rPr>
          <w:rFonts w:ascii="Arial" w:hAnsi="Arial" w:cs="Arial"/>
        </w:rPr>
      </w:pPr>
      <w:r w:rsidRPr="00DC327D">
        <w:rPr>
          <w:rFonts w:ascii="Arial" w:hAnsi="Arial" w:cs="Arial"/>
        </w:rPr>
        <w:tab/>
        <w:t>2.2</w:t>
      </w:r>
      <w:r w:rsidRPr="00DC327D">
        <w:rPr>
          <w:rFonts w:ascii="Arial" w:hAnsi="Arial" w:cs="Arial"/>
        </w:rPr>
        <w:tab/>
        <w:t>Fenland’s Structure</w:t>
      </w:r>
    </w:p>
    <w:p w14:paraId="16949555" w14:textId="77777777" w:rsidR="00C051D5" w:rsidRPr="00DC327D" w:rsidRDefault="00C051D5" w:rsidP="0009185F">
      <w:pPr>
        <w:tabs>
          <w:tab w:val="left" w:pos="1418"/>
          <w:tab w:val="left" w:pos="2835"/>
        </w:tabs>
        <w:ind w:left="2835" w:hanging="2835"/>
        <w:jc w:val="both"/>
        <w:rPr>
          <w:rFonts w:ascii="Arial" w:hAnsi="Arial" w:cs="Arial"/>
        </w:rPr>
      </w:pPr>
      <w:r w:rsidRPr="00DC327D">
        <w:rPr>
          <w:rFonts w:ascii="Arial" w:hAnsi="Arial" w:cs="Arial"/>
        </w:rPr>
        <w:tab/>
        <w:t>2.3</w:t>
      </w:r>
      <w:r w:rsidRPr="00DC327D">
        <w:rPr>
          <w:rFonts w:ascii="Arial" w:hAnsi="Arial" w:cs="Arial"/>
        </w:rPr>
        <w:tab/>
        <w:t>Scope of the Health and Safety Service</w:t>
      </w:r>
    </w:p>
    <w:p w14:paraId="5D318EA8" w14:textId="77777777" w:rsidR="00C051D5" w:rsidRPr="00DC327D" w:rsidRDefault="00C051D5" w:rsidP="00DA4D6A">
      <w:pPr>
        <w:numPr>
          <w:ilvl w:val="1"/>
          <w:numId w:val="1"/>
        </w:numPr>
        <w:tabs>
          <w:tab w:val="left" w:pos="1418"/>
          <w:tab w:val="left" w:pos="2835"/>
        </w:tabs>
        <w:jc w:val="both"/>
        <w:rPr>
          <w:rFonts w:ascii="Arial" w:hAnsi="Arial" w:cs="Arial"/>
        </w:rPr>
      </w:pPr>
      <w:r w:rsidRPr="00DC327D">
        <w:rPr>
          <w:rFonts w:ascii="Arial" w:hAnsi="Arial" w:cs="Arial"/>
        </w:rPr>
        <w:tab/>
        <w:t>Enforcement Policy</w:t>
      </w:r>
    </w:p>
    <w:p w14:paraId="513AA663" w14:textId="77777777" w:rsidR="00C051D5" w:rsidRPr="00DC327D" w:rsidRDefault="00C051D5" w:rsidP="0009185F">
      <w:pPr>
        <w:tabs>
          <w:tab w:val="left" w:pos="1418"/>
          <w:tab w:val="left" w:pos="2835"/>
        </w:tabs>
        <w:ind w:left="1425"/>
        <w:jc w:val="both"/>
        <w:rPr>
          <w:rFonts w:ascii="Arial" w:hAnsi="Arial" w:cs="Arial"/>
        </w:rPr>
      </w:pPr>
    </w:p>
    <w:p w14:paraId="520DF842" w14:textId="77777777" w:rsidR="00C051D5" w:rsidRPr="00DC327D" w:rsidRDefault="00C051D5" w:rsidP="0009185F">
      <w:pPr>
        <w:tabs>
          <w:tab w:val="left" w:pos="1418"/>
          <w:tab w:val="left" w:pos="2835"/>
        </w:tabs>
        <w:jc w:val="both"/>
        <w:rPr>
          <w:rFonts w:ascii="Arial" w:hAnsi="Arial" w:cs="Arial"/>
          <w:b/>
        </w:rPr>
      </w:pPr>
      <w:r w:rsidRPr="00DC327D">
        <w:rPr>
          <w:rFonts w:ascii="Arial" w:hAnsi="Arial" w:cs="Arial"/>
        </w:rPr>
        <w:t>Section 3</w:t>
      </w:r>
      <w:r w:rsidRPr="00DC327D">
        <w:rPr>
          <w:rFonts w:ascii="Arial" w:hAnsi="Arial" w:cs="Arial"/>
        </w:rPr>
        <w:tab/>
      </w:r>
      <w:r w:rsidRPr="00DC327D">
        <w:rPr>
          <w:rFonts w:ascii="Arial" w:hAnsi="Arial" w:cs="Arial"/>
        </w:rPr>
        <w:tab/>
      </w:r>
      <w:r w:rsidRPr="00DC327D">
        <w:rPr>
          <w:rFonts w:ascii="Arial" w:hAnsi="Arial" w:cs="Arial"/>
          <w:b/>
        </w:rPr>
        <w:t xml:space="preserve">Our </w:t>
      </w:r>
      <w:r w:rsidR="00706262">
        <w:rPr>
          <w:rFonts w:ascii="Arial" w:hAnsi="Arial" w:cs="Arial"/>
          <w:b/>
        </w:rPr>
        <w:t xml:space="preserve">Health and Safety </w:t>
      </w:r>
      <w:r w:rsidRPr="00DC327D">
        <w:rPr>
          <w:rFonts w:ascii="Arial" w:hAnsi="Arial" w:cs="Arial"/>
          <w:b/>
        </w:rPr>
        <w:t>Services</w:t>
      </w:r>
    </w:p>
    <w:p w14:paraId="7CF9E313" w14:textId="77777777" w:rsidR="00C051D5" w:rsidRPr="00DC327D" w:rsidRDefault="00C051D5" w:rsidP="0009185F">
      <w:pPr>
        <w:tabs>
          <w:tab w:val="left" w:pos="1418"/>
          <w:tab w:val="left" w:pos="2835"/>
        </w:tabs>
        <w:jc w:val="both"/>
        <w:rPr>
          <w:rFonts w:ascii="Arial" w:hAnsi="Arial" w:cs="Arial"/>
        </w:rPr>
      </w:pPr>
    </w:p>
    <w:p w14:paraId="19894DB6" w14:textId="77777777" w:rsidR="00356FD0" w:rsidRPr="00624A30" w:rsidRDefault="00356FD0" w:rsidP="00DA4D6A">
      <w:pPr>
        <w:numPr>
          <w:ilvl w:val="1"/>
          <w:numId w:val="2"/>
        </w:numPr>
        <w:jc w:val="both"/>
        <w:rPr>
          <w:rFonts w:ascii="Arial" w:hAnsi="Arial" w:cs="Arial"/>
          <w:b/>
          <w:bCs/>
        </w:rPr>
      </w:pPr>
      <w:r w:rsidRPr="00624A30">
        <w:rPr>
          <w:rFonts w:ascii="Arial" w:hAnsi="Arial" w:cs="Arial"/>
          <w:b/>
          <w:bCs/>
        </w:rPr>
        <w:t>Health and Safety at Work Inspections/ How we prioritise.</w:t>
      </w:r>
    </w:p>
    <w:p w14:paraId="4376F1B2" w14:textId="77777777" w:rsidR="00C051D5" w:rsidRPr="00356FD0" w:rsidRDefault="00C051D5" w:rsidP="00DA4D6A">
      <w:pPr>
        <w:numPr>
          <w:ilvl w:val="1"/>
          <w:numId w:val="2"/>
        </w:numPr>
        <w:tabs>
          <w:tab w:val="left" w:pos="1418"/>
        </w:tabs>
        <w:jc w:val="both"/>
        <w:rPr>
          <w:rFonts w:ascii="Arial" w:hAnsi="Arial" w:cs="Arial"/>
        </w:rPr>
      </w:pPr>
      <w:r w:rsidRPr="00356FD0">
        <w:rPr>
          <w:rFonts w:ascii="Arial" w:hAnsi="Arial" w:cs="Arial"/>
        </w:rPr>
        <w:t>Competency of Enforcement Officers</w:t>
      </w:r>
    </w:p>
    <w:p w14:paraId="45230471" w14:textId="77777777" w:rsidR="00C051D5" w:rsidRPr="00DC327D" w:rsidRDefault="00C051D5" w:rsidP="00DA4D6A">
      <w:pPr>
        <w:numPr>
          <w:ilvl w:val="1"/>
          <w:numId w:val="2"/>
        </w:numPr>
        <w:tabs>
          <w:tab w:val="left" w:pos="1418"/>
        </w:tabs>
        <w:jc w:val="both"/>
        <w:rPr>
          <w:rFonts w:ascii="Arial" w:hAnsi="Arial" w:cs="Arial"/>
        </w:rPr>
      </w:pPr>
      <w:r w:rsidRPr="00DC327D">
        <w:rPr>
          <w:rFonts w:ascii="Arial" w:hAnsi="Arial" w:cs="Arial"/>
        </w:rPr>
        <w:t>Health and Safety at Work Complaints</w:t>
      </w:r>
    </w:p>
    <w:p w14:paraId="6B6E4787" w14:textId="77777777" w:rsidR="00C051D5" w:rsidRPr="00DC327D" w:rsidRDefault="00C051D5" w:rsidP="00DA4D6A">
      <w:pPr>
        <w:numPr>
          <w:ilvl w:val="1"/>
          <w:numId w:val="2"/>
        </w:numPr>
        <w:tabs>
          <w:tab w:val="left" w:pos="1418"/>
        </w:tabs>
        <w:jc w:val="both"/>
        <w:rPr>
          <w:rFonts w:ascii="Arial" w:hAnsi="Arial" w:cs="Arial"/>
        </w:rPr>
      </w:pPr>
      <w:r w:rsidRPr="00DC327D">
        <w:rPr>
          <w:rFonts w:ascii="Arial" w:hAnsi="Arial" w:cs="Arial"/>
        </w:rPr>
        <w:t>Injuries, Diseases and Dangerous Occurrences at Work</w:t>
      </w:r>
    </w:p>
    <w:p w14:paraId="00BAF624" w14:textId="77777777" w:rsidR="00C051D5" w:rsidRPr="00DC327D" w:rsidRDefault="00C051D5" w:rsidP="00DA4D6A">
      <w:pPr>
        <w:numPr>
          <w:ilvl w:val="1"/>
          <w:numId w:val="2"/>
        </w:numPr>
        <w:tabs>
          <w:tab w:val="left" w:pos="1418"/>
        </w:tabs>
        <w:jc w:val="both"/>
        <w:rPr>
          <w:rFonts w:ascii="Arial" w:hAnsi="Arial" w:cs="Arial"/>
        </w:rPr>
      </w:pPr>
      <w:r w:rsidRPr="00DC327D">
        <w:rPr>
          <w:rFonts w:ascii="Arial" w:hAnsi="Arial" w:cs="Arial"/>
        </w:rPr>
        <w:t>Primary and Lead Authority Partnership Schemes</w:t>
      </w:r>
    </w:p>
    <w:p w14:paraId="1F816C5E" w14:textId="77777777" w:rsidR="00C051D5" w:rsidRDefault="00706262" w:rsidP="00DA4D6A">
      <w:pPr>
        <w:numPr>
          <w:ilvl w:val="1"/>
          <w:numId w:val="2"/>
        </w:numPr>
        <w:tabs>
          <w:tab w:val="left" w:pos="1418"/>
        </w:tabs>
        <w:jc w:val="both"/>
        <w:rPr>
          <w:rFonts w:ascii="Arial" w:hAnsi="Arial" w:cs="Arial"/>
        </w:rPr>
      </w:pPr>
      <w:r>
        <w:rPr>
          <w:rFonts w:ascii="Arial" w:hAnsi="Arial" w:cs="Arial"/>
        </w:rPr>
        <w:t>Working w</w:t>
      </w:r>
      <w:r w:rsidR="00C051D5" w:rsidRPr="00DC327D">
        <w:rPr>
          <w:rFonts w:ascii="Arial" w:hAnsi="Arial" w:cs="Arial"/>
        </w:rPr>
        <w:t>ith other Organisations</w:t>
      </w:r>
    </w:p>
    <w:p w14:paraId="432708D9" w14:textId="77777777" w:rsidR="006D5ADA" w:rsidRPr="006D5ADA" w:rsidRDefault="006D5ADA" w:rsidP="00706262">
      <w:pPr>
        <w:ind w:left="1425"/>
        <w:jc w:val="both"/>
        <w:rPr>
          <w:rFonts w:ascii="Arial" w:hAnsi="Arial" w:cs="Arial"/>
          <w:bCs/>
        </w:rPr>
      </w:pPr>
    </w:p>
    <w:p w14:paraId="4B8B42BD" w14:textId="77777777" w:rsidR="00C051D5" w:rsidRPr="00DC327D" w:rsidRDefault="00C051D5" w:rsidP="0009185F">
      <w:pPr>
        <w:tabs>
          <w:tab w:val="left" w:pos="1418"/>
          <w:tab w:val="left" w:pos="2835"/>
        </w:tabs>
        <w:jc w:val="both"/>
        <w:rPr>
          <w:rFonts w:ascii="Arial" w:hAnsi="Arial" w:cs="Arial"/>
        </w:rPr>
      </w:pPr>
    </w:p>
    <w:p w14:paraId="388C1CFC" w14:textId="77777777" w:rsidR="00C051D5" w:rsidRPr="00DC327D" w:rsidRDefault="00C051D5" w:rsidP="0009185F">
      <w:pPr>
        <w:tabs>
          <w:tab w:val="left" w:pos="1418"/>
          <w:tab w:val="left" w:pos="2835"/>
        </w:tabs>
        <w:jc w:val="both"/>
        <w:rPr>
          <w:rFonts w:ascii="Arial" w:hAnsi="Arial" w:cs="Arial"/>
        </w:rPr>
      </w:pPr>
      <w:r w:rsidRPr="00DC327D">
        <w:rPr>
          <w:rFonts w:ascii="Arial" w:hAnsi="Arial" w:cs="Arial"/>
        </w:rPr>
        <w:t>Section 4</w:t>
      </w:r>
      <w:r w:rsidRPr="00DC327D">
        <w:rPr>
          <w:rFonts w:ascii="Arial" w:hAnsi="Arial" w:cs="Arial"/>
        </w:rPr>
        <w:tab/>
      </w:r>
      <w:r w:rsidRPr="00DC327D">
        <w:rPr>
          <w:rFonts w:ascii="Arial" w:hAnsi="Arial" w:cs="Arial"/>
        </w:rPr>
        <w:tab/>
      </w:r>
      <w:r w:rsidRPr="00DC327D">
        <w:rPr>
          <w:rFonts w:ascii="Arial" w:hAnsi="Arial" w:cs="Arial"/>
          <w:b/>
        </w:rPr>
        <w:t>Resources</w:t>
      </w:r>
    </w:p>
    <w:p w14:paraId="7240BE98" w14:textId="77777777" w:rsidR="00C051D5" w:rsidRPr="00DC327D" w:rsidRDefault="00C051D5" w:rsidP="0009185F">
      <w:pPr>
        <w:tabs>
          <w:tab w:val="left" w:pos="1418"/>
          <w:tab w:val="left" w:pos="2835"/>
        </w:tabs>
        <w:jc w:val="both"/>
        <w:rPr>
          <w:rFonts w:ascii="Arial" w:hAnsi="Arial" w:cs="Arial"/>
        </w:rPr>
      </w:pPr>
      <w:r w:rsidRPr="00DC327D">
        <w:rPr>
          <w:rFonts w:ascii="Arial" w:hAnsi="Arial" w:cs="Arial"/>
        </w:rPr>
        <w:tab/>
      </w:r>
    </w:p>
    <w:p w14:paraId="38DCBF43" w14:textId="77777777" w:rsidR="00C051D5" w:rsidRPr="00DC327D" w:rsidRDefault="00C051D5" w:rsidP="00DA4D6A">
      <w:pPr>
        <w:numPr>
          <w:ilvl w:val="1"/>
          <w:numId w:val="3"/>
        </w:numPr>
        <w:tabs>
          <w:tab w:val="left" w:pos="1418"/>
        </w:tabs>
        <w:jc w:val="both"/>
        <w:rPr>
          <w:rFonts w:ascii="Arial" w:hAnsi="Arial" w:cs="Arial"/>
        </w:rPr>
      </w:pPr>
      <w:r w:rsidRPr="00DC327D">
        <w:rPr>
          <w:rFonts w:ascii="Arial" w:hAnsi="Arial" w:cs="Arial"/>
        </w:rPr>
        <w:t>Financial Allocation</w:t>
      </w:r>
    </w:p>
    <w:p w14:paraId="07A23281" w14:textId="77777777" w:rsidR="00C051D5" w:rsidRPr="00DC327D" w:rsidRDefault="00C051D5" w:rsidP="00DA4D6A">
      <w:pPr>
        <w:numPr>
          <w:ilvl w:val="1"/>
          <w:numId w:val="3"/>
        </w:numPr>
        <w:tabs>
          <w:tab w:val="left" w:pos="1418"/>
        </w:tabs>
        <w:jc w:val="both"/>
        <w:rPr>
          <w:rFonts w:ascii="Arial" w:hAnsi="Arial" w:cs="Arial"/>
        </w:rPr>
      </w:pPr>
      <w:r w:rsidRPr="00DC327D">
        <w:rPr>
          <w:rFonts w:ascii="Arial" w:hAnsi="Arial" w:cs="Arial"/>
        </w:rPr>
        <w:t>Staffing Allocation</w:t>
      </w:r>
    </w:p>
    <w:p w14:paraId="74782513" w14:textId="77777777" w:rsidR="00C051D5" w:rsidRPr="00DC327D" w:rsidRDefault="00C051D5" w:rsidP="00DA4D6A">
      <w:pPr>
        <w:numPr>
          <w:ilvl w:val="1"/>
          <w:numId w:val="3"/>
        </w:numPr>
        <w:tabs>
          <w:tab w:val="left" w:pos="1418"/>
        </w:tabs>
        <w:jc w:val="both"/>
        <w:rPr>
          <w:rFonts w:ascii="Arial" w:hAnsi="Arial" w:cs="Arial"/>
        </w:rPr>
      </w:pPr>
      <w:r w:rsidRPr="00DC327D">
        <w:rPr>
          <w:rFonts w:ascii="Arial" w:hAnsi="Arial" w:cs="Arial"/>
        </w:rPr>
        <w:t xml:space="preserve">Staff Development </w:t>
      </w:r>
    </w:p>
    <w:p w14:paraId="40333C2B" w14:textId="77777777" w:rsidR="00C051D5" w:rsidRPr="00DC327D" w:rsidRDefault="00C051D5" w:rsidP="0009185F">
      <w:pPr>
        <w:tabs>
          <w:tab w:val="left" w:pos="1418"/>
          <w:tab w:val="left" w:pos="2835"/>
        </w:tabs>
        <w:jc w:val="both"/>
        <w:rPr>
          <w:rFonts w:ascii="Arial" w:hAnsi="Arial" w:cs="Arial"/>
        </w:rPr>
      </w:pPr>
    </w:p>
    <w:p w14:paraId="0898179D" w14:textId="77777777" w:rsidR="00C051D5" w:rsidRPr="00DC327D" w:rsidRDefault="00C051D5" w:rsidP="0009185F">
      <w:pPr>
        <w:tabs>
          <w:tab w:val="left" w:pos="1418"/>
          <w:tab w:val="left" w:pos="2835"/>
        </w:tabs>
        <w:jc w:val="both"/>
        <w:rPr>
          <w:rFonts w:ascii="Arial" w:hAnsi="Arial" w:cs="Arial"/>
          <w:b/>
        </w:rPr>
      </w:pPr>
      <w:r w:rsidRPr="00DC327D">
        <w:rPr>
          <w:rFonts w:ascii="Arial" w:hAnsi="Arial" w:cs="Arial"/>
        </w:rPr>
        <w:t>Section 5</w:t>
      </w:r>
      <w:r w:rsidRPr="00DC327D">
        <w:rPr>
          <w:rFonts w:ascii="Arial" w:hAnsi="Arial" w:cs="Arial"/>
        </w:rPr>
        <w:tab/>
      </w:r>
      <w:r w:rsidRPr="00DC327D">
        <w:rPr>
          <w:rFonts w:ascii="Arial" w:hAnsi="Arial" w:cs="Arial"/>
        </w:rPr>
        <w:tab/>
      </w:r>
      <w:r w:rsidRPr="00DC327D">
        <w:rPr>
          <w:rFonts w:ascii="Arial" w:hAnsi="Arial" w:cs="Arial"/>
          <w:b/>
        </w:rPr>
        <w:t>Quality Assessment</w:t>
      </w:r>
    </w:p>
    <w:p w14:paraId="4DCE9B48" w14:textId="77777777" w:rsidR="00C051D5" w:rsidRPr="00DC327D" w:rsidRDefault="00C051D5" w:rsidP="0009185F">
      <w:pPr>
        <w:tabs>
          <w:tab w:val="left" w:pos="1418"/>
          <w:tab w:val="left" w:pos="2835"/>
        </w:tabs>
        <w:jc w:val="both"/>
        <w:rPr>
          <w:rFonts w:ascii="Arial" w:hAnsi="Arial" w:cs="Arial"/>
        </w:rPr>
      </w:pPr>
    </w:p>
    <w:p w14:paraId="0A27EA4F" w14:textId="77777777" w:rsidR="00163C82" w:rsidRDefault="00163C82" w:rsidP="00DA4D6A">
      <w:pPr>
        <w:numPr>
          <w:ilvl w:val="1"/>
          <w:numId w:val="4"/>
        </w:numPr>
        <w:tabs>
          <w:tab w:val="left" w:pos="1418"/>
        </w:tabs>
        <w:jc w:val="both"/>
        <w:rPr>
          <w:rFonts w:ascii="Arial" w:hAnsi="Arial" w:cs="Arial"/>
        </w:rPr>
      </w:pPr>
      <w:r>
        <w:rPr>
          <w:rFonts w:ascii="Arial" w:hAnsi="Arial" w:cs="Arial"/>
        </w:rPr>
        <w:t>How we provide a quality HS Service</w:t>
      </w:r>
    </w:p>
    <w:p w14:paraId="38548150" w14:textId="77777777" w:rsidR="00C051D5" w:rsidRPr="00DC327D" w:rsidRDefault="00C051D5" w:rsidP="00DA4D6A">
      <w:pPr>
        <w:numPr>
          <w:ilvl w:val="1"/>
          <w:numId w:val="4"/>
        </w:numPr>
        <w:tabs>
          <w:tab w:val="left" w:pos="1418"/>
        </w:tabs>
        <w:jc w:val="both"/>
        <w:rPr>
          <w:rFonts w:ascii="Arial" w:hAnsi="Arial" w:cs="Arial"/>
        </w:rPr>
      </w:pPr>
      <w:r w:rsidRPr="00DC327D">
        <w:rPr>
          <w:rFonts w:ascii="Arial" w:hAnsi="Arial" w:cs="Arial"/>
        </w:rPr>
        <w:t>Quality Assessment</w:t>
      </w:r>
    </w:p>
    <w:p w14:paraId="1CF19EC6" w14:textId="77777777" w:rsidR="00C051D5" w:rsidRPr="00DC327D" w:rsidRDefault="00C051D5" w:rsidP="0009185F">
      <w:pPr>
        <w:tabs>
          <w:tab w:val="left" w:pos="1418"/>
          <w:tab w:val="left" w:pos="2835"/>
        </w:tabs>
        <w:jc w:val="both"/>
        <w:rPr>
          <w:rFonts w:ascii="Arial" w:hAnsi="Arial" w:cs="Arial"/>
        </w:rPr>
      </w:pPr>
    </w:p>
    <w:p w14:paraId="7C64DB0E" w14:textId="77777777" w:rsidR="00C051D5" w:rsidRPr="00DC327D" w:rsidRDefault="00C051D5" w:rsidP="0009185F">
      <w:pPr>
        <w:tabs>
          <w:tab w:val="left" w:pos="1418"/>
          <w:tab w:val="left" w:pos="2835"/>
        </w:tabs>
        <w:jc w:val="both"/>
        <w:rPr>
          <w:rFonts w:ascii="Arial" w:hAnsi="Arial" w:cs="Arial"/>
          <w:b/>
        </w:rPr>
      </w:pPr>
      <w:r w:rsidRPr="00DC327D">
        <w:rPr>
          <w:rFonts w:ascii="Arial" w:hAnsi="Arial" w:cs="Arial"/>
        </w:rPr>
        <w:t>Section 6</w:t>
      </w:r>
      <w:r w:rsidRPr="00DC327D">
        <w:rPr>
          <w:rFonts w:ascii="Arial" w:hAnsi="Arial" w:cs="Arial"/>
        </w:rPr>
        <w:tab/>
      </w:r>
      <w:r w:rsidRPr="00DC327D">
        <w:rPr>
          <w:rFonts w:ascii="Arial" w:hAnsi="Arial" w:cs="Arial"/>
        </w:rPr>
        <w:tab/>
      </w:r>
      <w:r w:rsidRPr="00DC327D">
        <w:rPr>
          <w:rFonts w:ascii="Arial" w:hAnsi="Arial" w:cs="Arial"/>
          <w:b/>
        </w:rPr>
        <w:t>Performance Objectives</w:t>
      </w:r>
    </w:p>
    <w:p w14:paraId="4434B314" w14:textId="77777777" w:rsidR="00C051D5" w:rsidRPr="00DC327D" w:rsidRDefault="00C051D5" w:rsidP="0009185F">
      <w:pPr>
        <w:tabs>
          <w:tab w:val="left" w:pos="1418"/>
          <w:tab w:val="left" w:pos="2835"/>
        </w:tabs>
        <w:jc w:val="both"/>
        <w:rPr>
          <w:rFonts w:ascii="Arial" w:hAnsi="Arial" w:cs="Arial"/>
          <w:b/>
        </w:rPr>
      </w:pPr>
    </w:p>
    <w:p w14:paraId="34C6DE02" w14:textId="6BCCA041" w:rsidR="00C051D5" w:rsidRPr="00DC327D" w:rsidRDefault="00163C82" w:rsidP="00DA4D6A">
      <w:pPr>
        <w:numPr>
          <w:ilvl w:val="1"/>
          <w:numId w:val="5"/>
        </w:numPr>
        <w:tabs>
          <w:tab w:val="left" w:pos="1418"/>
        </w:tabs>
        <w:jc w:val="both"/>
        <w:rPr>
          <w:rFonts w:ascii="Arial" w:hAnsi="Arial" w:cs="Arial"/>
        </w:rPr>
      </w:pPr>
      <w:r>
        <w:rPr>
          <w:rFonts w:ascii="Arial" w:hAnsi="Arial" w:cs="Arial"/>
        </w:rPr>
        <w:t>Projected Caseload in 20</w:t>
      </w:r>
      <w:r w:rsidR="00894F59">
        <w:rPr>
          <w:rFonts w:ascii="Arial" w:hAnsi="Arial" w:cs="Arial"/>
        </w:rPr>
        <w:t>2</w:t>
      </w:r>
      <w:r w:rsidR="00EC4500">
        <w:rPr>
          <w:rFonts w:ascii="Arial" w:hAnsi="Arial" w:cs="Arial"/>
        </w:rPr>
        <w:t>4</w:t>
      </w:r>
      <w:r>
        <w:rPr>
          <w:rFonts w:ascii="Arial" w:hAnsi="Arial" w:cs="Arial"/>
        </w:rPr>
        <w:t>/</w:t>
      </w:r>
      <w:r w:rsidR="00DD63DD">
        <w:rPr>
          <w:rFonts w:ascii="Arial" w:hAnsi="Arial" w:cs="Arial"/>
        </w:rPr>
        <w:t>2</w:t>
      </w:r>
      <w:r w:rsidR="00EC4500">
        <w:rPr>
          <w:rFonts w:ascii="Arial" w:hAnsi="Arial" w:cs="Arial"/>
        </w:rPr>
        <w:t>5</w:t>
      </w:r>
    </w:p>
    <w:p w14:paraId="4C3FC11A" w14:textId="77777777" w:rsidR="00C051D5" w:rsidRDefault="00C051D5" w:rsidP="0009185F">
      <w:pPr>
        <w:tabs>
          <w:tab w:val="left" w:pos="1418"/>
          <w:tab w:val="left" w:pos="2835"/>
        </w:tabs>
        <w:jc w:val="both"/>
        <w:rPr>
          <w:rFonts w:ascii="Arial" w:hAnsi="Arial" w:cs="Arial"/>
        </w:rPr>
      </w:pPr>
    </w:p>
    <w:p w14:paraId="44DFDC22" w14:textId="77777777" w:rsidR="00163C82" w:rsidRPr="00DC327D" w:rsidRDefault="00163C82" w:rsidP="0009185F">
      <w:pPr>
        <w:tabs>
          <w:tab w:val="left" w:pos="1418"/>
          <w:tab w:val="left" w:pos="2835"/>
        </w:tabs>
        <w:jc w:val="both"/>
        <w:rPr>
          <w:rFonts w:ascii="Arial" w:hAnsi="Arial" w:cs="Arial"/>
        </w:rPr>
      </w:pPr>
    </w:p>
    <w:p w14:paraId="5B0CEE73" w14:textId="77777777" w:rsidR="00C051D5" w:rsidRPr="00DC327D" w:rsidRDefault="00C051D5" w:rsidP="0009185F">
      <w:pPr>
        <w:tabs>
          <w:tab w:val="left" w:pos="1418"/>
          <w:tab w:val="left" w:pos="2835"/>
        </w:tabs>
        <w:jc w:val="both"/>
        <w:rPr>
          <w:rFonts w:ascii="Arial" w:hAnsi="Arial" w:cs="Arial"/>
          <w:b/>
        </w:rPr>
      </w:pPr>
      <w:r w:rsidRPr="00DC327D">
        <w:rPr>
          <w:rFonts w:ascii="Arial" w:hAnsi="Arial" w:cs="Arial"/>
        </w:rPr>
        <w:t>Section 7</w:t>
      </w:r>
      <w:r w:rsidRPr="00DC327D">
        <w:rPr>
          <w:rFonts w:ascii="Arial" w:hAnsi="Arial" w:cs="Arial"/>
        </w:rPr>
        <w:tab/>
      </w:r>
      <w:r w:rsidRPr="00DC327D">
        <w:rPr>
          <w:rFonts w:ascii="Arial" w:hAnsi="Arial" w:cs="Arial"/>
        </w:rPr>
        <w:tab/>
      </w:r>
      <w:r w:rsidRPr="00DC327D">
        <w:rPr>
          <w:rFonts w:ascii="Arial" w:hAnsi="Arial" w:cs="Arial"/>
          <w:b/>
        </w:rPr>
        <w:t>Review and Variation</w:t>
      </w:r>
    </w:p>
    <w:p w14:paraId="1A249369" w14:textId="77777777" w:rsidR="00C051D5" w:rsidRPr="00DC327D" w:rsidRDefault="00C051D5" w:rsidP="0009185F">
      <w:pPr>
        <w:tabs>
          <w:tab w:val="left" w:pos="1418"/>
          <w:tab w:val="left" w:pos="2835"/>
        </w:tabs>
        <w:jc w:val="both"/>
        <w:rPr>
          <w:rFonts w:ascii="Arial" w:hAnsi="Arial" w:cs="Arial"/>
        </w:rPr>
      </w:pPr>
    </w:p>
    <w:p w14:paraId="0837F0A0" w14:textId="77777777" w:rsidR="00C051D5" w:rsidRPr="00DC327D" w:rsidRDefault="00C051D5" w:rsidP="00DA4D6A">
      <w:pPr>
        <w:numPr>
          <w:ilvl w:val="1"/>
          <w:numId w:val="6"/>
        </w:numPr>
        <w:tabs>
          <w:tab w:val="left" w:pos="1418"/>
        </w:tabs>
        <w:jc w:val="both"/>
        <w:rPr>
          <w:rFonts w:ascii="Arial" w:hAnsi="Arial" w:cs="Arial"/>
        </w:rPr>
      </w:pPr>
      <w:r w:rsidRPr="00DC327D">
        <w:rPr>
          <w:rFonts w:ascii="Arial" w:hAnsi="Arial" w:cs="Arial"/>
        </w:rPr>
        <w:t>Review against the Service Plan</w:t>
      </w:r>
    </w:p>
    <w:p w14:paraId="6516D68E" w14:textId="77777777" w:rsidR="00C051D5" w:rsidRPr="00DC327D" w:rsidRDefault="00C051D5" w:rsidP="00DA4D6A">
      <w:pPr>
        <w:numPr>
          <w:ilvl w:val="1"/>
          <w:numId w:val="6"/>
        </w:numPr>
        <w:tabs>
          <w:tab w:val="left" w:pos="1418"/>
        </w:tabs>
        <w:jc w:val="both"/>
        <w:rPr>
          <w:rFonts w:ascii="Arial" w:hAnsi="Arial" w:cs="Arial"/>
        </w:rPr>
      </w:pPr>
      <w:r w:rsidRPr="00DC327D">
        <w:rPr>
          <w:rFonts w:ascii="Arial" w:hAnsi="Arial" w:cs="Arial"/>
        </w:rPr>
        <w:t>Identification of any Variation from the Service Plan</w:t>
      </w:r>
    </w:p>
    <w:p w14:paraId="3831FAC6" w14:textId="77777777" w:rsidR="00C051D5" w:rsidRPr="00DC327D" w:rsidRDefault="00C051D5" w:rsidP="0009185F">
      <w:pPr>
        <w:jc w:val="both"/>
        <w:rPr>
          <w:rFonts w:ascii="Arial" w:hAnsi="Arial" w:cs="Arial"/>
        </w:rPr>
      </w:pPr>
    </w:p>
    <w:p w14:paraId="706E5B10" w14:textId="77777777" w:rsidR="00C051D5" w:rsidRPr="00DC327D" w:rsidRDefault="00C051D5" w:rsidP="0009185F">
      <w:pPr>
        <w:jc w:val="both"/>
        <w:rPr>
          <w:rFonts w:ascii="Arial" w:hAnsi="Arial" w:cs="Arial"/>
          <w:b/>
        </w:rPr>
      </w:pPr>
      <w:r w:rsidRPr="00DC327D">
        <w:rPr>
          <w:rFonts w:ascii="Arial" w:hAnsi="Arial" w:cs="Arial"/>
        </w:rPr>
        <w:t xml:space="preserve">Section 8      8.0                </w:t>
      </w:r>
      <w:r w:rsidRPr="00DC327D">
        <w:rPr>
          <w:rFonts w:ascii="Arial" w:hAnsi="Arial" w:cs="Arial"/>
          <w:b/>
        </w:rPr>
        <w:t>Service Improvements</w:t>
      </w:r>
    </w:p>
    <w:p w14:paraId="54A86C8C" w14:textId="77777777" w:rsidR="0031014A" w:rsidRDefault="00C051D5" w:rsidP="0009185F">
      <w:pPr>
        <w:jc w:val="both"/>
        <w:rPr>
          <w:rFonts w:ascii="Arial" w:hAnsi="Arial" w:cs="Arial"/>
        </w:rPr>
      </w:pPr>
      <w:r w:rsidRPr="00DC327D">
        <w:rPr>
          <w:rFonts w:ascii="Arial" w:hAnsi="Arial" w:cs="Arial"/>
        </w:rPr>
        <w:br w:type="page"/>
      </w:r>
    </w:p>
    <w:p w14:paraId="5C591AE3" w14:textId="77777777" w:rsidR="0031014A" w:rsidRDefault="0031014A" w:rsidP="0009185F">
      <w:pPr>
        <w:jc w:val="both"/>
        <w:rPr>
          <w:rFonts w:ascii="Arial" w:hAnsi="Arial" w:cs="Arial"/>
        </w:rPr>
      </w:pPr>
    </w:p>
    <w:p w14:paraId="6169631C" w14:textId="77777777" w:rsidR="00860732" w:rsidRDefault="00D40C2E" w:rsidP="0009185F">
      <w:pPr>
        <w:jc w:val="both"/>
        <w:rPr>
          <w:rFonts w:ascii="Arial" w:hAnsi="Arial" w:cs="Arial"/>
          <w:b/>
          <w:bCs/>
          <w:sz w:val="28"/>
        </w:rPr>
      </w:pPr>
      <w:r>
        <w:rPr>
          <w:rFonts w:ascii="Arial" w:hAnsi="Arial" w:cs="Arial"/>
          <w:b/>
          <w:bCs/>
          <w:sz w:val="28"/>
        </w:rPr>
        <w:t xml:space="preserve">         </w:t>
      </w:r>
    </w:p>
    <w:p w14:paraId="230C118D" w14:textId="77777777" w:rsidR="00860732" w:rsidRDefault="00860732" w:rsidP="0009185F">
      <w:pPr>
        <w:jc w:val="both"/>
        <w:rPr>
          <w:rFonts w:ascii="Arial" w:hAnsi="Arial" w:cs="Arial"/>
          <w:b/>
          <w:bCs/>
          <w:sz w:val="28"/>
        </w:rPr>
      </w:pPr>
    </w:p>
    <w:p w14:paraId="210A02AD" w14:textId="77777777" w:rsidR="00860732" w:rsidRDefault="00860732" w:rsidP="00860732">
      <w:pPr>
        <w:jc w:val="center"/>
        <w:rPr>
          <w:rFonts w:ascii="Arial" w:hAnsi="Arial" w:cs="Arial"/>
          <w:b/>
          <w:bCs/>
          <w:sz w:val="28"/>
        </w:rPr>
      </w:pPr>
    </w:p>
    <w:p w14:paraId="18156005" w14:textId="52FB2D68" w:rsidR="00860732" w:rsidRPr="009D5FEE" w:rsidRDefault="008E7EEE" w:rsidP="00860732">
      <w:pPr>
        <w:jc w:val="center"/>
        <w:rPr>
          <w:rFonts w:ascii="Arial" w:hAnsi="Arial" w:cs="Arial"/>
          <w:b/>
          <w:bCs/>
          <w:sz w:val="28"/>
          <w:u w:val="single"/>
        </w:rPr>
      </w:pPr>
      <w:r w:rsidRPr="009D5FEE">
        <w:rPr>
          <w:rFonts w:ascii="Arial" w:hAnsi="Arial" w:cs="Arial"/>
          <w:b/>
          <w:bCs/>
          <w:sz w:val="28"/>
          <w:u w:val="single"/>
        </w:rPr>
        <w:t>Health and Safety Service</w:t>
      </w:r>
      <w:r w:rsidR="00D40C2E" w:rsidRPr="009D5FEE">
        <w:rPr>
          <w:rFonts w:ascii="Arial" w:hAnsi="Arial" w:cs="Arial"/>
          <w:b/>
          <w:bCs/>
          <w:sz w:val="28"/>
          <w:u w:val="single"/>
        </w:rPr>
        <w:t xml:space="preserve"> </w:t>
      </w:r>
      <w:r w:rsidR="00DF398C" w:rsidRPr="009D5FEE">
        <w:rPr>
          <w:rFonts w:ascii="Arial" w:hAnsi="Arial" w:cs="Arial"/>
          <w:b/>
          <w:bCs/>
          <w:sz w:val="28"/>
          <w:u w:val="single"/>
        </w:rPr>
        <w:t xml:space="preserve">Delivery </w:t>
      </w:r>
      <w:r w:rsidR="00D40C2E" w:rsidRPr="009D5FEE">
        <w:rPr>
          <w:rFonts w:ascii="Arial" w:hAnsi="Arial" w:cs="Arial"/>
          <w:b/>
          <w:bCs/>
          <w:sz w:val="28"/>
          <w:u w:val="single"/>
        </w:rPr>
        <w:t xml:space="preserve">Plan </w:t>
      </w:r>
      <w:r w:rsidR="00EC4500">
        <w:rPr>
          <w:rFonts w:ascii="Arial" w:hAnsi="Arial" w:cs="Arial"/>
          <w:b/>
          <w:bCs/>
          <w:sz w:val="28"/>
          <w:u w:val="single"/>
        </w:rPr>
        <w:t>April 2024 to March 2025</w:t>
      </w:r>
    </w:p>
    <w:p w14:paraId="07116A00" w14:textId="77777777" w:rsidR="00860732" w:rsidRPr="009D5FEE" w:rsidRDefault="00860732" w:rsidP="0009185F">
      <w:pPr>
        <w:jc w:val="both"/>
        <w:rPr>
          <w:rFonts w:ascii="Arial" w:hAnsi="Arial" w:cs="Arial"/>
          <w:b/>
          <w:bCs/>
          <w:sz w:val="28"/>
          <w:u w:val="single"/>
        </w:rPr>
      </w:pPr>
      <w:r w:rsidRPr="009D5FEE">
        <w:rPr>
          <w:rFonts w:ascii="Arial" w:hAnsi="Arial" w:cs="Arial"/>
          <w:b/>
          <w:bCs/>
          <w:sz w:val="28"/>
          <w:u w:val="single"/>
        </w:rPr>
        <w:t xml:space="preserve">     </w:t>
      </w:r>
    </w:p>
    <w:p w14:paraId="421C2EBB" w14:textId="77777777" w:rsidR="00C051D5" w:rsidRPr="009D5FEE" w:rsidRDefault="00C051D5" w:rsidP="00860732">
      <w:pPr>
        <w:jc w:val="center"/>
        <w:rPr>
          <w:rFonts w:ascii="Arial" w:hAnsi="Arial" w:cs="Arial"/>
          <w:b/>
          <w:bCs/>
          <w:sz w:val="28"/>
          <w:u w:val="single"/>
        </w:rPr>
      </w:pPr>
      <w:r w:rsidRPr="009D5FEE">
        <w:rPr>
          <w:rFonts w:ascii="Arial" w:hAnsi="Arial" w:cs="Arial"/>
          <w:b/>
          <w:bCs/>
          <w:sz w:val="28"/>
          <w:u w:val="single"/>
        </w:rPr>
        <w:t>Introduction</w:t>
      </w:r>
    </w:p>
    <w:p w14:paraId="4E39A6A2" w14:textId="77777777" w:rsidR="00C051D5" w:rsidRPr="00DC327D" w:rsidRDefault="00C051D5" w:rsidP="0009185F">
      <w:pPr>
        <w:jc w:val="both"/>
        <w:rPr>
          <w:rFonts w:ascii="Arial" w:hAnsi="Arial" w:cs="Arial"/>
          <w:sz w:val="28"/>
        </w:rPr>
      </w:pPr>
    </w:p>
    <w:p w14:paraId="14BA6182" w14:textId="77777777" w:rsidR="00C051D5" w:rsidRPr="00DC327D" w:rsidRDefault="00C051D5" w:rsidP="0009185F">
      <w:pPr>
        <w:jc w:val="both"/>
        <w:rPr>
          <w:rFonts w:ascii="Arial" w:hAnsi="Arial" w:cs="Arial"/>
        </w:rPr>
      </w:pPr>
    </w:p>
    <w:p w14:paraId="4D3B64BC" w14:textId="77777777" w:rsidR="00860732" w:rsidRDefault="00860732" w:rsidP="00D40C2E">
      <w:pPr>
        <w:ind w:firstLine="720"/>
        <w:jc w:val="both"/>
        <w:rPr>
          <w:rFonts w:ascii="Arial" w:hAnsi="Arial" w:cs="Arial"/>
        </w:rPr>
      </w:pPr>
      <w:r>
        <w:rPr>
          <w:rFonts w:ascii="Arial" w:hAnsi="Arial" w:cs="Arial"/>
        </w:rPr>
        <w:t xml:space="preserve">Fenland </w:t>
      </w:r>
      <w:r w:rsidR="00C051D5" w:rsidRPr="00DC327D">
        <w:rPr>
          <w:rFonts w:ascii="Arial" w:hAnsi="Arial" w:cs="Arial"/>
        </w:rPr>
        <w:t xml:space="preserve">District Council is responsible for regulating health and safety legislation in a wide </w:t>
      </w:r>
      <w:proofErr w:type="gramStart"/>
      <w:r w:rsidR="00C051D5" w:rsidRPr="00DC327D">
        <w:rPr>
          <w:rFonts w:ascii="Arial" w:hAnsi="Arial" w:cs="Arial"/>
        </w:rPr>
        <w:t>range</w:t>
      </w:r>
      <w:proofErr w:type="gramEnd"/>
      <w:r w:rsidR="00C051D5" w:rsidRPr="00DC327D">
        <w:rPr>
          <w:rFonts w:ascii="Arial" w:hAnsi="Arial" w:cs="Arial"/>
        </w:rPr>
        <w:t xml:space="preserve"> </w:t>
      </w:r>
    </w:p>
    <w:p w14:paraId="7A945616" w14:textId="77777777" w:rsidR="00D40C2E" w:rsidRDefault="00C051D5" w:rsidP="00860732">
      <w:pPr>
        <w:ind w:firstLine="720"/>
        <w:jc w:val="both"/>
        <w:rPr>
          <w:rFonts w:ascii="Arial" w:hAnsi="Arial" w:cs="Arial"/>
        </w:rPr>
      </w:pPr>
      <w:r w:rsidRPr="00DC327D">
        <w:rPr>
          <w:rFonts w:ascii="Arial" w:hAnsi="Arial" w:cs="Arial"/>
        </w:rPr>
        <w:t>of premise</w:t>
      </w:r>
      <w:r w:rsidR="008E7EEE">
        <w:rPr>
          <w:rFonts w:ascii="Arial" w:hAnsi="Arial" w:cs="Arial"/>
        </w:rPr>
        <w:t>s in the commercial sector</w:t>
      </w:r>
      <w:r w:rsidR="00860732">
        <w:rPr>
          <w:rFonts w:ascii="Arial" w:hAnsi="Arial" w:cs="Arial"/>
        </w:rPr>
        <w:t>s across Fenland</w:t>
      </w:r>
      <w:r w:rsidRPr="00DC327D">
        <w:rPr>
          <w:rFonts w:ascii="Arial" w:hAnsi="Arial" w:cs="Arial"/>
        </w:rPr>
        <w:t xml:space="preserve">.  These duties are carried out by </w:t>
      </w:r>
      <w:r w:rsidR="001A1E62">
        <w:rPr>
          <w:rFonts w:ascii="Arial" w:hAnsi="Arial" w:cs="Arial"/>
        </w:rPr>
        <w:t xml:space="preserve">the </w:t>
      </w:r>
    </w:p>
    <w:p w14:paraId="27B7895F" w14:textId="77777777" w:rsidR="00C051D5" w:rsidRPr="00DC327D" w:rsidRDefault="001A1E62" w:rsidP="00D40C2E">
      <w:pPr>
        <w:ind w:firstLine="720"/>
        <w:jc w:val="both"/>
        <w:rPr>
          <w:rFonts w:ascii="Arial" w:hAnsi="Arial" w:cs="Arial"/>
        </w:rPr>
      </w:pPr>
      <w:r>
        <w:rPr>
          <w:rFonts w:ascii="Arial" w:hAnsi="Arial" w:cs="Arial"/>
        </w:rPr>
        <w:t>Environmental Health Team</w:t>
      </w:r>
      <w:r w:rsidR="00860732">
        <w:rPr>
          <w:rFonts w:ascii="Arial" w:hAnsi="Arial" w:cs="Arial"/>
        </w:rPr>
        <w:t xml:space="preserve"> </w:t>
      </w:r>
      <w:r w:rsidR="00C051D5" w:rsidRPr="00DC327D">
        <w:rPr>
          <w:rFonts w:ascii="Arial" w:hAnsi="Arial" w:cs="Arial"/>
        </w:rPr>
        <w:t xml:space="preserve">alongside </w:t>
      </w:r>
      <w:r w:rsidR="00860732">
        <w:rPr>
          <w:rFonts w:ascii="Arial" w:hAnsi="Arial" w:cs="Arial"/>
        </w:rPr>
        <w:t xml:space="preserve">our </w:t>
      </w:r>
      <w:r w:rsidR="00C051D5" w:rsidRPr="00DC327D">
        <w:rPr>
          <w:rFonts w:ascii="Arial" w:hAnsi="Arial" w:cs="Arial"/>
        </w:rPr>
        <w:t>othe</w:t>
      </w:r>
      <w:r w:rsidR="00860732">
        <w:rPr>
          <w:rFonts w:ascii="Arial" w:hAnsi="Arial" w:cs="Arial"/>
        </w:rPr>
        <w:t>r statutory</w:t>
      </w:r>
      <w:r w:rsidR="00C051D5" w:rsidRPr="00DC327D">
        <w:rPr>
          <w:rFonts w:ascii="Arial" w:hAnsi="Arial" w:cs="Arial"/>
        </w:rPr>
        <w:t xml:space="preserve"> functions. </w:t>
      </w:r>
    </w:p>
    <w:p w14:paraId="471DD342" w14:textId="77777777" w:rsidR="00C051D5" w:rsidRPr="00DC327D" w:rsidRDefault="00C051D5" w:rsidP="00E426A0">
      <w:pPr>
        <w:jc w:val="both"/>
        <w:rPr>
          <w:rFonts w:ascii="Arial" w:hAnsi="Arial" w:cs="Arial"/>
        </w:rPr>
      </w:pPr>
    </w:p>
    <w:p w14:paraId="5E3E6B55" w14:textId="77777777" w:rsidR="00C051D5" w:rsidRPr="00DC327D" w:rsidRDefault="008E7EEE" w:rsidP="00D40C2E">
      <w:pPr>
        <w:ind w:left="720"/>
        <w:jc w:val="both"/>
        <w:rPr>
          <w:rFonts w:ascii="Arial" w:hAnsi="Arial" w:cs="Arial"/>
        </w:rPr>
      </w:pPr>
      <w:r>
        <w:rPr>
          <w:rFonts w:ascii="Arial" w:hAnsi="Arial" w:cs="Arial"/>
        </w:rPr>
        <w:t>This Service</w:t>
      </w:r>
      <w:r w:rsidR="00C051D5" w:rsidRPr="00DC327D">
        <w:rPr>
          <w:rFonts w:ascii="Arial" w:hAnsi="Arial" w:cs="Arial"/>
        </w:rPr>
        <w:t xml:space="preserve"> Plan </w:t>
      </w:r>
      <w:r w:rsidR="00CD3F47">
        <w:rPr>
          <w:rFonts w:ascii="Arial" w:hAnsi="Arial" w:cs="Arial"/>
        </w:rPr>
        <w:t>relates to</w:t>
      </w:r>
      <w:r w:rsidR="00C051D5" w:rsidRPr="00DC327D">
        <w:rPr>
          <w:rFonts w:ascii="Arial" w:hAnsi="Arial" w:cs="Arial"/>
        </w:rPr>
        <w:t xml:space="preserve"> </w:t>
      </w:r>
      <w:r w:rsidR="006B5828">
        <w:rPr>
          <w:rFonts w:ascii="Arial" w:hAnsi="Arial" w:cs="Arial"/>
        </w:rPr>
        <w:t xml:space="preserve">our </w:t>
      </w:r>
      <w:r w:rsidR="00C051D5" w:rsidRPr="00DC327D">
        <w:rPr>
          <w:rFonts w:ascii="Arial" w:hAnsi="Arial" w:cs="Arial"/>
        </w:rPr>
        <w:t xml:space="preserve">Health and Safety at Work regulatory functions.  The Council is required </w:t>
      </w:r>
      <w:r w:rsidR="00C051D5" w:rsidRPr="000E6E5E">
        <w:rPr>
          <w:rFonts w:ascii="Arial" w:hAnsi="Arial" w:cs="Arial"/>
        </w:rPr>
        <w:t xml:space="preserve">to comply </w:t>
      </w:r>
      <w:r w:rsidR="000E6E5E" w:rsidRPr="000E6E5E">
        <w:rPr>
          <w:rFonts w:ascii="Arial" w:hAnsi="Arial" w:cs="Arial"/>
        </w:rPr>
        <w:t xml:space="preserve">with </w:t>
      </w:r>
      <w:r w:rsidR="000E6E5E">
        <w:rPr>
          <w:rFonts w:ascii="Arial" w:hAnsi="Arial" w:cs="Arial"/>
        </w:rPr>
        <w:t>the National Local Authority Enforcement Code, published in May 2013</w:t>
      </w:r>
      <w:r w:rsidR="00C051D5" w:rsidRPr="00DC327D">
        <w:rPr>
          <w:rFonts w:ascii="Arial" w:hAnsi="Arial" w:cs="Arial"/>
        </w:rPr>
        <w:t xml:space="preserve"> by the Health and Safety Executive (HSE) under Section 18 of the Health and Safety at Work etc Act 1974. </w:t>
      </w:r>
      <w:r w:rsidR="006B5828">
        <w:rPr>
          <w:rFonts w:ascii="Arial" w:hAnsi="Arial" w:cs="Arial"/>
        </w:rPr>
        <w:t xml:space="preserve"> The implementation of this service plan works alongside</w:t>
      </w:r>
      <w:r w:rsidR="00C051D5" w:rsidRPr="00DC327D">
        <w:rPr>
          <w:rFonts w:ascii="Arial" w:hAnsi="Arial" w:cs="Arial"/>
        </w:rPr>
        <w:t xml:space="preserve"> the main </w:t>
      </w:r>
      <w:r w:rsidR="00D36286">
        <w:rPr>
          <w:rFonts w:ascii="Arial" w:hAnsi="Arial" w:cs="Arial"/>
        </w:rPr>
        <w:t xml:space="preserve">Communities, </w:t>
      </w:r>
      <w:r w:rsidR="00C051D5" w:rsidRPr="00DC327D">
        <w:rPr>
          <w:rFonts w:ascii="Arial" w:hAnsi="Arial" w:cs="Arial"/>
        </w:rPr>
        <w:t xml:space="preserve">Environment and Leisure Service Plan, which covers a wider range of services. </w:t>
      </w:r>
    </w:p>
    <w:p w14:paraId="1BA88C59" w14:textId="77777777" w:rsidR="00C051D5" w:rsidRPr="00DC327D" w:rsidRDefault="00C051D5" w:rsidP="00E426A0">
      <w:pPr>
        <w:jc w:val="both"/>
        <w:rPr>
          <w:rFonts w:ascii="Arial" w:hAnsi="Arial" w:cs="Arial"/>
        </w:rPr>
      </w:pPr>
      <w:r w:rsidRPr="00DC327D">
        <w:rPr>
          <w:rFonts w:ascii="Arial" w:hAnsi="Arial" w:cs="Arial"/>
        </w:rPr>
        <w:t xml:space="preserve"> </w:t>
      </w:r>
    </w:p>
    <w:p w14:paraId="2C1CFE76" w14:textId="77777777" w:rsidR="006B5828" w:rsidRDefault="00C051D5" w:rsidP="00D40C2E">
      <w:pPr>
        <w:ind w:left="720"/>
        <w:jc w:val="both"/>
        <w:rPr>
          <w:rFonts w:ascii="Arial" w:hAnsi="Arial" w:cs="Arial"/>
        </w:rPr>
      </w:pPr>
      <w:r w:rsidRPr="00DC327D">
        <w:rPr>
          <w:rFonts w:ascii="Arial" w:hAnsi="Arial" w:cs="Arial"/>
        </w:rPr>
        <w:t>Section 18 requirements a</w:t>
      </w:r>
      <w:r w:rsidR="00D36286">
        <w:rPr>
          <w:rFonts w:ascii="Arial" w:hAnsi="Arial" w:cs="Arial"/>
        </w:rPr>
        <w:t>re intended to ensure that the C</w:t>
      </w:r>
      <w:r w:rsidRPr="00DC327D">
        <w:rPr>
          <w:rFonts w:ascii="Arial" w:hAnsi="Arial" w:cs="Arial"/>
        </w:rPr>
        <w:t xml:space="preserve">ouncil </w:t>
      </w:r>
      <w:r w:rsidR="00E56E8E">
        <w:rPr>
          <w:rFonts w:ascii="Arial" w:hAnsi="Arial" w:cs="Arial"/>
        </w:rPr>
        <w:t>has</w:t>
      </w:r>
      <w:r w:rsidR="006B5828">
        <w:rPr>
          <w:rFonts w:ascii="Arial" w:hAnsi="Arial" w:cs="Arial"/>
        </w:rPr>
        <w:t>:</w:t>
      </w:r>
    </w:p>
    <w:p w14:paraId="6F5ABD52" w14:textId="77777777" w:rsidR="006B5828" w:rsidRDefault="006B5828" w:rsidP="00D40C2E">
      <w:pPr>
        <w:ind w:left="720"/>
        <w:jc w:val="both"/>
        <w:rPr>
          <w:rFonts w:ascii="Arial" w:hAnsi="Arial" w:cs="Arial"/>
        </w:rPr>
      </w:pPr>
    </w:p>
    <w:p w14:paraId="457464FE" w14:textId="1588C036" w:rsidR="006D2633" w:rsidRDefault="00E56E8E" w:rsidP="00DA4D6A">
      <w:pPr>
        <w:numPr>
          <w:ilvl w:val="0"/>
          <w:numId w:val="27"/>
        </w:numPr>
        <w:ind w:left="720"/>
        <w:jc w:val="both"/>
        <w:rPr>
          <w:rFonts w:ascii="Arial" w:hAnsi="Arial" w:cs="Arial"/>
          <w:b/>
        </w:rPr>
      </w:pPr>
      <w:r w:rsidRPr="006D2633">
        <w:rPr>
          <w:rFonts w:ascii="Arial" w:hAnsi="Arial" w:cs="Arial"/>
          <w:b/>
        </w:rPr>
        <w:t>A</w:t>
      </w:r>
      <w:r w:rsidR="000E6E5E" w:rsidRPr="006D2633">
        <w:rPr>
          <w:rFonts w:ascii="Arial" w:hAnsi="Arial" w:cs="Arial"/>
          <w:b/>
        </w:rPr>
        <w:t xml:space="preserve"> risk based regulator</w:t>
      </w:r>
      <w:r w:rsidR="00E566CB" w:rsidRPr="006D2633">
        <w:rPr>
          <w:rFonts w:ascii="Arial" w:hAnsi="Arial" w:cs="Arial"/>
          <w:b/>
        </w:rPr>
        <w:t>y approach</w:t>
      </w:r>
      <w:r w:rsidR="006B5828" w:rsidRPr="006D2633">
        <w:rPr>
          <w:rFonts w:ascii="Arial" w:hAnsi="Arial" w:cs="Arial"/>
          <w:b/>
        </w:rPr>
        <w:t xml:space="preserve"> </w:t>
      </w:r>
      <w:r w:rsidRPr="006D2633">
        <w:rPr>
          <w:rFonts w:ascii="Arial" w:hAnsi="Arial" w:cs="Arial"/>
          <w:b/>
        </w:rPr>
        <w:t xml:space="preserve">to health and safety management, </w:t>
      </w:r>
      <w:r w:rsidR="006B5828" w:rsidRPr="006D2633">
        <w:rPr>
          <w:rFonts w:ascii="Arial" w:hAnsi="Arial" w:cs="Arial"/>
          <w:b/>
        </w:rPr>
        <w:t xml:space="preserve">working within </w:t>
      </w:r>
      <w:r w:rsidR="006D2633" w:rsidRPr="006D2633">
        <w:rPr>
          <w:rFonts w:ascii="Arial" w:hAnsi="Arial" w:cs="Arial"/>
          <w:b/>
        </w:rPr>
        <w:t>the parameters</w:t>
      </w:r>
      <w:r w:rsidR="006B5828" w:rsidRPr="006D2633">
        <w:rPr>
          <w:rFonts w:ascii="Arial" w:hAnsi="Arial" w:cs="Arial"/>
          <w:b/>
        </w:rPr>
        <w:t xml:space="preserve"> of the Council’s current Enforcement Policy</w:t>
      </w:r>
      <w:r w:rsidR="006D2633">
        <w:rPr>
          <w:rFonts w:ascii="Arial" w:hAnsi="Arial" w:cs="Arial"/>
          <w:b/>
        </w:rPr>
        <w:t>.</w:t>
      </w:r>
    </w:p>
    <w:p w14:paraId="5654DD64" w14:textId="3A428A45" w:rsidR="006D2633" w:rsidRDefault="00E56E8E" w:rsidP="00DA4D6A">
      <w:pPr>
        <w:numPr>
          <w:ilvl w:val="0"/>
          <w:numId w:val="27"/>
        </w:numPr>
        <w:ind w:left="720"/>
        <w:jc w:val="both"/>
        <w:rPr>
          <w:rFonts w:ascii="Arial" w:hAnsi="Arial" w:cs="Arial"/>
          <w:b/>
        </w:rPr>
      </w:pPr>
      <w:r w:rsidRPr="006D2633">
        <w:rPr>
          <w:rFonts w:ascii="Arial" w:hAnsi="Arial" w:cs="Arial"/>
          <w:b/>
        </w:rPr>
        <w:t>C</w:t>
      </w:r>
      <w:r w:rsidR="00E566CB" w:rsidRPr="006D2633">
        <w:rPr>
          <w:rFonts w:ascii="Arial" w:hAnsi="Arial" w:cs="Arial"/>
          <w:b/>
        </w:rPr>
        <w:t>ompetent staff</w:t>
      </w:r>
      <w:r w:rsidRPr="006D2633">
        <w:rPr>
          <w:rFonts w:ascii="Arial" w:hAnsi="Arial" w:cs="Arial"/>
          <w:b/>
        </w:rPr>
        <w:t xml:space="preserve"> able to </w:t>
      </w:r>
      <w:r w:rsidR="006B5828" w:rsidRPr="006D2633">
        <w:rPr>
          <w:rFonts w:ascii="Arial" w:hAnsi="Arial" w:cs="Arial"/>
          <w:b/>
        </w:rPr>
        <w:t>enforce if and when necessary</w:t>
      </w:r>
      <w:r w:rsidR="006D2633">
        <w:rPr>
          <w:rFonts w:ascii="Arial" w:hAnsi="Arial" w:cs="Arial"/>
          <w:b/>
        </w:rPr>
        <w:t>.</w:t>
      </w:r>
    </w:p>
    <w:p w14:paraId="6F7F278A" w14:textId="25BF4AD1" w:rsidR="006D2633" w:rsidRDefault="00E56E8E" w:rsidP="00DA4D6A">
      <w:pPr>
        <w:numPr>
          <w:ilvl w:val="0"/>
          <w:numId w:val="27"/>
        </w:numPr>
        <w:ind w:left="720"/>
        <w:jc w:val="both"/>
        <w:rPr>
          <w:rFonts w:ascii="Arial" w:hAnsi="Arial" w:cs="Arial"/>
          <w:b/>
        </w:rPr>
      </w:pPr>
      <w:r w:rsidRPr="006D2633">
        <w:rPr>
          <w:rFonts w:ascii="Arial" w:hAnsi="Arial" w:cs="Arial"/>
          <w:b/>
        </w:rPr>
        <w:t xml:space="preserve">A </w:t>
      </w:r>
      <w:r w:rsidR="000E6E5E" w:rsidRPr="006D2633">
        <w:rPr>
          <w:rFonts w:ascii="Arial" w:hAnsi="Arial" w:cs="Arial"/>
          <w:b/>
        </w:rPr>
        <w:t xml:space="preserve">clear </w:t>
      </w:r>
      <w:r w:rsidRPr="006D2633">
        <w:rPr>
          <w:rFonts w:ascii="Arial" w:hAnsi="Arial" w:cs="Arial"/>
          <w:b/>
        </w:rPr>
        <w:t xml:space="preserve">understanding </w:t>
      </w:r>
      <w:r w:rsidR="000E6E5E" w:rsidRPr="006D2633">
        <w:rPr>
          <w:rFonts w:ascii="Arial" w:hAnsi="Arial" w:cs="Arial"/>
          <w:b/>
        </w:rPr>
        <w:t>about the</w:t>
      </w:r>
      <w:r w:rsidRPr="006D2633">
        <w:rPr>
          <w:rFonts w:ascii="Arial" w:hAnsi="Arial" w:cs="Arial"/>
          <w:b/>
        </w:rPr>
        <w:t>ir role as the regulator for health and safety</w:t>
      </w:r>
      <w:r w:rsidR="006D2633">
        <w:rPr>
          <w:rFonts w:ascii="Arial" w:hAnsi="Arial" w:cs="Arial"/>
          <w:b/>
        </w:rPr>
        <w:t>.</w:t>
      </w:r>
    </w:p>
    <w:p w14:paraId="022C3CB0" w14:textId="36A5EDEC" w:rsidR="005F27DB" w:rsidRPr="006D2633" w:rsidRDefault="00E56E8E" w:rsidP="00DA4D6A">
      <w:pPr>
        <w:numPr>
          <w:ilvl w:val="0"/>
          <w:numId w:val="27"/>
        </w:numPr>
        <w:ind w:left="720"/>
        <w:jc w:val="both"/>
        <w:rPr>
          <w:rFonts w:ascii="Arial" w:hAnsi="Arial" w:cs="Arial"/>
          <w:b/>
        </w:rPr>
      </w:pPr>
      <w:r w:rsidRPr="006D2633">
        <w:rPr>
          <w:rFonts w:ascii="Arial" w:hAnsi="Arial" w:cs="Arial"/>
          <w:b/>
        </w:rPr>
        <w:t xml:space="preserve">Clear advice both online and </w:t>
      </w:r>
      <w:r w:rsidR="00320B53" w:rsidRPr="006D2633">
        <w:rPr>
          <w:rFonts w:ascii="Arial" w:hAnsi="Arial" w:cs="Arial"/>
          <w:b/>
        </w:rPr>
        <w:t>offline</w:t>
      </w:r>
      <w:r w:rsidRPr="006D2633">
        <w:rPr>
          <w:rFonts w:ascii="Arial" w:hAnsi="Arial" w:cs="Arial"/>
          <w:b/>
        </w:rPr>
        <w:t xml:space="preserve"> for our health and safety business customers</w:t>
      </w:r>
      <w:r w:rsidR="006D2633">
        <w:rPr>
          <w:rFonts w:ascii="Arial" w:hAnsi="Arial" w:cs="Arial"/>
          <w:b/>
        </w:rPr>
        <w:t>.</w:t>
      </w:r>
    </w:p>
    <w:p w14:paraId="7620D2D3" w14:textId="77777777" w:rsidR="00E56E8E" w:rsidRDefault="00E56E8E" w:rsidP="00E56E8E">
      <w:pPr>
        <w:jc w:val="both"/>
        <w:rPr>
          <w:rFonts w:ascii="Arial" w:hAnsi="Arial" w:cs="Arial"/>
        </w:rPr>
      </w:pPr>
    </w:p>
    <w:p w14:paraId="6444CCE8" w14:textId="77777777" w:rsidR="00C051D5" w:rsidRPr="00DC327D" w:rsidRDefault="00C051D5" w:rsidP="0009185F">
      <w:pPr>
        <w:jc w:val="both"/>
        <w:rPr>
          <w:rFonts w:ascii="Arial" w:hAnsi="Arial" w:cs="Arial"/>
        </w:rPr>
      </w:pPr>
    </w:p>
    <w:p w14:paraId="3E75D28C" w14:textId="4F9A585D" w:rsidR="00C051D5" w:rsidRPr="00DC327D" w:rsidRDefault="000757AA" w:rsidP="00D40C2E">
      <w:pPr>
        <w:ind w:left="720"/>
        <w:jc w:val="both"/>
        <w:rPr>
          <w:rFonts w:ascii="Arial" w:hAnsi="Arial" w:cs="Arial"/>
        </w:rPr>
      </w:pPr>
      <w:r>
        <w:rPr>
          <w:rFonts w:ascii="Arial" w:hAnsi="Arial" w:cs="Arial"/>
        </w:rPr>
        <w:t>This</w:t>
      </w:r>
      <w:r w:rsidR="00C051D5" w:rsidRPr="00DC327D">
        <w:rPr>
          <w:rFonts w:ascii="Arial" w:hAnsi="Arial" w:cs="Arial"/>
        </w:rPr>
        <w:t xml:space="preserve"> Health and Safety </w:t>
      </w:r>
      <w:r>
        <w:rPr>
          <w:rFonts w:ascii="Arial" w:hAnsi="Arial" w:cs="Arial"/>
        </w:rPr>
        <w:t>Service</w:t>
      </w:r>
      <w:r w:rsidR="00C051D5" w:rsidRPr="00DC327D">
        <w:rPr>
          <w:rFonts w:ascii="Arial" w:hAnsi="Arial" w:cs="Arial"/>
        </w:rPr>
        <w:t xml:space="preserve"> Plan is </w:t>
      </w:r>
      <w:r w:rsidR="00C051D5">
        <w:rPr>
          <w:rFonts w:ascii="Arial" w:hAnsi="Arial" w:cs="Arial"/>
        </w:rPr>
        <w:t>subject to</w:t>
      </w:r>
      <w:r w:rsidR="00C051D5" w:rsidRPr="00DC327D">
        <w:rPr>
          <w:rFonts w:ascii="Arial" w:hAnsi="Arial" w:cs="Arial"/>
        </w:rPr>
        <w:t xml:space="preserve"> </w:t>
      </w:r>
      <w:r w:rsidR="006D2633">
        <w:rPr>
          <w:rFonts w:ascii="Arial" w:hAnsi="Arial" w:cs="Arial"/>
        </w:rPr>
        <w:t xml:space="preserve">portfolio holder </w:t>
      </w:r>
      <w:r w:rsidR="00C051D5" w:rsidRPr="00DC327D">
        <w:rPr>
          <w:rFonts w:ascii="Arial" w:hAnsi="Arial" w:cs="Arial"/>
        </w:rPr>
        <w:t>approval to ensure local transparency and accountability.  When approved it is published on the Council</w:t>
      </w:r>
      <w:r w:rsidR="0031014A">
        <w:rPr>
          <w:rFonts w:ascii="Arial" w:hAnsi="Arial" w:cs="Arial"/>
        </w:rPr>
        <w:t>’</w:t>
      </w:r>
      <w:r w:rsidR="00C051D5" w:rsidRPr="00DC327D">
        <w:rPr>
          <w:rFonts w:ascii="Arial" w:hAnsi="Arial" w:cs="Arial"/>
        </w:rPr>
        <w:t>s website.</w:t>
      </w:r>
    </w:p>
    <w:p w14:paraId="491B1EC6" w14:textId="77777777" w:rsidR="00C051D5" w:rsidRPr="00DC327D" w:rsidRDefault="00C051D5" w:rsidP="00D07B2C">
      <w:pPr>
        <w:jc w:val="both"/>
        <w:rPr>
          <w:rFonts w:ascii="Arial" w:hAnsi="Arial" w:cs="Arial"/>
        </w:rPr>
      </w:pPr>
    </w:p>
    <w:p w14:paraId="30786A92" w14:textId="77777777" w:rsidR="00C051D5" w:rsidRPr="00DC327D" w:rsidRDefault="00C051D5" w:rsidP="00DF6739">
      <w:pPr>
        <w:pStyle w:val="BodyText2"/>
        <w:spacing w:line="240" w:lineRule="auto"/>
        <w:ind w:left="709" w:hanging="709"/>
        <w:jc w:val="both"/>
        <w:rPr>
          <w:rFonts w:ascii="Arial" w:hAnsi="Arial" w:cs="Arial"/>
        </w:rPr>
      </w:pPr>
    </w:p>
    <w:p w14:paraId="169D384F" w14:textId="77777777" w:rsidR="00C051D5" w:rsidRPr="00DC327D" w:rsidRDefault="00C051D5" w:rsidP="00D07B2C">
      <w:pPr>
        <w:pStyle w:val="BodyText2"/>
        <w:ind w:left="709" w:hanging="709"/>
        <w:jc w:val="both"/>
        <w:rPr>
          <w:rFonts w:ascii="Arial" w:hAnsi="Arial" w:cs="Arial"/>
        </w:rPr>
      </w:pPr>
    </w:p>
    <w:p w14:paraId="2885FD4D" w14:textId="77777777" w:rsidR="00C051D5" w:rsidRPr="00DC327D" w:rsidRDefault="00C051D5" w:rsidP="00D07B2C">
      <w:pPr>
        <w:jc w:val="both"/>
        <w:rPr>
          <w:rFonts w:ascii="Arial" w:hAnsi="Arial" w:cs="Arial"/>
        </w:rPr>
      </w:pPr>
    </w:p>
    <w:p w14:paraId="37533B34" w14:textId="77777777" w:rsidR="00C051D5" w:rsidRPr="00DC327D" w:rsidRDefault="00C051D5" w:rsidP="00D07B2C">
      <w:pPr>
        <w:jc w:val="both"/>
        <w:rPr>
          <w:rFonts w:ascii="Arial" w:hAnsi="Arial" w:cs="Arial"/>
        </w:rPr>
      </w:pPr>
    </w:p>
    <w:p w14:paraId="0F1317A1" w14:textId="77777777" w:rsidR="00C051D5" w:rsidRPr="00DC327D" w:rsidRDefault="00C051D5" w:rsidP="00D07B2C">
      <w:pPr>
        <w:jc w:val="both"/>
        <w:rPr>
          <w:rFonts w:ascii="Arial" w:hAnsi="Arial" w:cs="Arial"/>
        </w:rPr>
      </w:pPr>
    </w:p>
    <w:p w14:paraId="6A7E37E1" w14:textId="77777777" w:rsidR="00C051D5" w:rsidRPr="00DC327D" w:rsidRDefault="00C051D5" w:rsidP="00D07B2C">
      <w:pPr>
        <w:jc w:val="both"/>
        <w:rPr>
          <w:rFonts w:ascii="Arial" w:hAnsi="Arial" w:cs="Arial"/>
        </w:rPr>
      </w:pPr>
    </w:p>
    <w:p w14:paraId="07329C04" w14:textId="77777777" w:rsidR="00C051D5" w:rsidRPr="00DC327D" w:rsidRDefault="00C051D5" w:rsidP="0009185F">
      <w:pPr>
        <w:jc w:val="both"/>
        <w:rPr>
          <w:rFonts w:ascii="Arial" w:hAnsi="Arial" w:cs="Arial"/>
        </w:rPr>
      </w:pPr>
    </w:p>
    <w:p w14:paraId="3B9800CC" w14:textId="77777777" w:rsidR="00C051D5" w:rsidRPr="00DC327D" w:rsidRDefault="00C051D5" w:rsidP="0009185F">
      <w:pPr>
        <w:jc w:val="both"/>
        <w:rPr>
          <w:rFonts w:ascii="Arial" w:hAnsi="Arial" w:cs="Arial"/>
        </w:rPr>
      </w:pPr>
      <w:r w:rsidRPr="00DC327D">
        <w:rPr>
          <w:rFonts w:ascii="Arial" w:hAnsi="Arial" w:cs="Arial"/>
        </w:rPr>
        <w:t xml:space="preserve">  </w:t>
      </w:r>
    </w:p>
    <w:p w14:paraId="5163668E" w14:textId="77777777" w:rsidR="00C051D5" w:rsidRPr="00DC327D" w:rsidRDefault="00C051D5" w:rsidP="0009185F">
      <w:pPr>
        <w:jc w:val="both"/>
        <w:rPr>
          <w:rFonts w:ascii="Arial" w:hAnsi="Arial" w:cs="Arial"/>
        </w:rPr>
      </w:pPr>
    </w:p>
    <w:p w14:paraId="6D622442" w14:textId="77777777" w:rsidR="00591B85" w:rsidRDefault="00C051D5" w:rsidP="0009185F">
      <w:pPr>
        <w:jc w:val="both"/>
        <w:rPr>
          <w:rFonts w:ascii="Arial" w:hAnsi="Arial" w:cs="Arial"/>
        </w:rPr>
      </w:pPr>
      <w:r w:rsidRPr="00DC327D">
        <w:rPr>
          <w:rFonts w:ascii="Arial" w:hAnsi="Arial" w:cs="Arial"/>
        </w:rPr>
        <w:br w:type="page"/>
      </w:r>
    </w:p>
    <w:p w14:paraId="6915ED89" w14:textId="77777777" w:rsidR="00591B85" w:rsidRDefault="00591B85" w:rsidP="0009185F">
      <w:pPr>
        <w:jc w:val="both"/>
        <w:rPr>
          <w:rFonts w:ascii="Arial" w:hAnsi="Arial" w:cs="Arial"/>
        </w:rPr>
      </w:pPr>
    </w:p>
    <w:p w14:paraId="0946A0D3" w14:textId="77777777" w:rsidR="00C051D5" w:rsidRDefault="00C051D5" w:rsidP="0009185F">
      <w:pPr>
        <w:jc w:val="both"/>
        <w:rPr>
          <w:rFonts w:ascii="Arial" w:hAnsi="Arial" w:cs="Arial"/>
          <w:b/>
          <w:bCs/>
          <w:sz w:val="28"/>
        </w:rPr>
      </w:pPr>
      <w:r w:rsidRPr="00DC327D">
        <w:rPr>
          <w:rFonts w:ascii="Arial" w:hAnsi="Arial" w:cs="Arial"/>
          <w:b/>
          <w:bCs/>
          <w:sz w:val="28"/>
        </w:rPr>
        <w:t xml:space="preserve">Section </w:t>
      </w:r>
      <w:r w:rsidR="00AD3ED7" w:rsidRPr="00DC327D">
        <w:rPr>
          <w:rFonts w:ascii="Arial" w:hAnsi="Arial" w:cs="Arial"/>
          <w:b/>
          <w:bCs/>
          <w:sz w:val="28"/>
        </w:rPr>
        <w:t>1:</w:t>
      </w:r>
      <w:r w:rsidR="00591B85">
        <w:rPr>
          <w:rFonts w:ascii="Arial" w:hAnsi="Arial" w:cs="Arial"/>
          <w:b/>
          <w:bCs/>
          <w:sz w:val="28"/>
        </w:rPr>
        <w:t xml:space="preserve"> </w:t>
      </w:r>
      <w:r w:rsidRPr="00DC327D">
        <w:rPr>
          <w:rFonts w:ascii="Arial" w:hAnsi="Arial" w:cs="Arial"/>
          <w:b/>
          <w:bCs/>
          <w:sz w:val="28"/>
        </w:rPr>
        <w:t>Service Aims and Objectives</w:t>
      </w:r>
    </w:p>
    <w:p w14:paraId="75948262" w14:textId="77777777" w:rsidR="00484A2F" w:rsidRPr="00DC327D" w:rsidRDefault="00484A2F" w:rsidP="0009185F">
      <w:pPr>
        <w:jc w:val="both"/>
        <w:rPr>
          <w:rFonts w:ascii="Arial" w:hAnsi="Arial" w:cs="Arial"/>
          <w:b/>
          <w:bCs/>
          <w:sz w:val="28"/>
        </w:rPr>
      </w:pPr>
    </w:p>
    <w:p w14:paraId="5D5AF198" w14:textId="77777777" w:rsidR="00C051D5" w:rsidRPr="00DC327D" w:rsidRDefault="00C051D5" w:rsidP="0009185F">
      <w:pPr>
        <w:jc w:val="both"/>
        <w:rPr>
          <w:rFonts w:ascii="Arial" w:hAnsi="Arial" w:cs="Arial"/>
        </w:rPr>
      </w:pPr>
    </w:p>
    <w:p w14:paraId="04F34823" w14:textId="77777777" w:rsidR="00C051D5" w:rsidRPr="00DC327D" w:rsidRDefault="00C051D5" w:rsidP="00DA4D6A">
      <w:pPr>
        <w:numPr>
          <w:ilvl w:val="1"/>
          <w:numId w:val="7"/>
        </w:numPr>
        <w:jc w:val="both"/>
        <w:rPr>
          <w:rFonts w:ascii="Arial" w:hAnsi="Arial" w:cs="Arial"/>
        </w:rPr>
      </w:pPr>
      <w:r w:rsidRPr="00DC327D">
        <w:rPr>
          <w:rFonts w:ascii="Arial" w:hAnsi="Arial" w:cs="Arial"/>
          <w:b/>
          <w:bCs/>
        </w:rPr>
        <w:t>Aims and Objectives of the Service</w:t>
      </w:r>
    </w:p>
    <w:p w14:paraId="04231A1F" w14:textId="77777777" w:rsidR="00C051D5" w:rsidRPr="00DC327D" w:rsidRDefault="00C051D5" w:rsidP="0009185F">
      <w:pPr>
        <w:jc w:val="both"/>
        <w:rPr>
          <w:rFonts w:ascii="Arial" w:hAnsi="Arial" w:cs="Arial"/>
        </w:rPr>
      </w:pPr>
    </w:p>
    <w:p w14:paraId="51ADBB9A" w14:textId="77777777" w:rsidR="00C051D5" w:rsidRPr="00DC327D" w:rsidRDefault="00C051D5" w:rsidP="0009185F">
      <w:pPr>
        <w:jc w:val="both"/>
        <w:rPr>
          <w:rFonts w:ascii="Arial" w:hAnsi="Arial" w:cs="Arial"/>
        </w:rPr>
      </w:pPr>
      <w:r w:rsidRPr="00DC327D">
        <w:rPr>
          <w:rFonts w:ascii="Arial" w:hAnsi="Arial" w:cs="Arial"/>
        </w:rPr>
        <w:t>1.1.1</w:t>
      </w:r>
      <w:r w:rsidRPr="00DC327D">
        <w:rPr>
          <w:rFonts w:ascii="Arial" w:hAnsi="Arial" w:cs="Arial"/>
        </w:rPr>
        <w:tab/>
      </w:r>
      <w:r w:rsidR="0022665F">
        <w:rPr>
          <w:rFonts w:ascii="Arial" w:hAnsi="Arial" w:cs="Arial"/>
        </w:rPr>
        <w:t>H</w:t>
      </w:r>
      <w:r w:rsidR="0031014A">
        <w:rPr>
          <w:rFonts w:ascii="Arial" w:hAnsi="Arial" w:cs="Arial"/>
        </w:rPr>
        <w:t>ealth and S</w:t>
      </w:r>
      <w:r w:rsidRPr="00DC327D">
        <w:rPr>
          <w:rFonts w:ascii="Arial" w:hAnsi="Arial" w:cs="Arial"/>
        </w:rPr>
        <w:t xml:space="preserve">afety regulation </w:t>
      </w:r>
      <w:r w:rsidR="0022665F">
        <w:rPr>
          <w:rFonts w:ascii="Arial" w:hAnsi="Arial" w:cs="Arial"/>
        </w:rPr>
        <w:t>aims to</w:t>
      </w:r>
      <w:r>
        <w:rPr>
          <w:rFonts w:ascii="Arial" w:hAnsi="Arial" w:cs="Arial"/>
        </w:rPr>
        <w:t xml:space="preserve"> protect the health, safety</w:t>
      </w:r>
      <w:r w:rsidR="0022665F">
        <w:rPr>
          <w:rFonts w:ascii="Arial" w:hAnsi="Arial" w:cs="Arial"/>
        </w:rPr>
        <w:t xml:space="preserve"> and welfare at work of all persons </w:t>
      </w:r>
    </w:p>
    <w:p w14:paraId="1102E076" w14:textId="77777777" w:rsidR="00E06D57" w:rsidRDefault="0031014A" w:rsidP="0009185F">
      <w:pPr>
        <w:pStyle w:val="List3"/>
        <w:ind w:left="720" w:firstLine="0"/>
        <w:jc w:val="both"/>
        <w:rPr>
          <w:rFonts w:ascii="Arial" w:hAnsi="Arial" w:cs="Arial"/>
        </w:rPr>
      </w:pPr>
      <w:r>
        <w:rPr>
          <w:rFonts w:ascii="Arial" w:hAnsi="Arial" w:cs="Arial"/>
        </w:rPr>
        <w:t>who</w:t>
      </w:r>
      <w:r w:rsidR="005F27DB">
        <w:rPr>
          <w:rFonts w:ascii="Arial" w:hAnsi="Arial" w:cs="Arial"/>
        </w:rPr>
        <w:t xml:space="preserve"> work</w:t>
      </w:r>
      <w:r w:rsidR="00C051D5" w:rsidRPr="00DC327D">
        <w:rPr>
          <w:rFonts w:ascii="Arial" w:hAnsi="Arial" w:cs="Arial"/>
        </w:rPr>
        <w:t xml:space="preserve"> </w:t>
      </w:r>
      <w:r w:rsidR="00845BAC" w:rsidRPr="00DC327D">
        <w:rPr>
          <w:rFonts w:ascii="Arial" w:hAnsi="Arial" w:cs="Arial"/>
        </w:rPr>
        <w:t>in</w:t>
      </w:r>
      <w:r w:rsidR="00845BAC">
        <w:rPr>
          <w:rFonts w:ascii="Arial" w:hAnsi="Arial" w:cs="Arial"/>
        </w:rPr>
        <w:t xml:space="preserve"> or</w:t>
      </w:r>
      <w:r w:rsidR="005F27DB">
        <w:rPr>
          <w:rFonts w:ascii="Arial" w:hAnsi="Arial" w:cs="Arial"/>
        </w:rPr>
        <w:t xml:space="preserve"> use</w:t>
      </w:r>
      <w:r w:rsidR="00C051D5" w:rsidRPr="00DC327D">
        <w:rPr>
          <w:rFonts w:ascii="Arial" w:hAnsi="Arial" w:cs="Arial"/>
        </w:rPr>
        <w:t xml:space="preserve"> businesses in Fenland where the Council has an enforcement responsibility</w:t>
      </w:r>
      <w:r w:rsidR="0022665F">
        <w:rPr>
          <w:rFonts w:ascii="Arial" w:hAnsi="Arial" w:cs="Arial"/>
        </w:rPr>
        <w:t>.</w:t>
      </w:r>
      <w:r w:rsidR="00C051D5" w:rsidRPr="00DC327D">
        <w:rPr>
          <w:rFonts w:ascii="Arial" w:hAnsi="Arial" w:cs="Arial"/>
        </w:rPr>
        <w:t xml:space="preserve"> </w:t>
      </w:r>
      <w:r w:rsidR="0022665F">
        <w:rPr>
          <w:rFonts w:ascii="Arial" w:hAnsi="Arial" w:cs="Arial"/>
        </w:rPr>
        <w:t>It will do this by adopting a risk based approach to target areas of significant risk, based on knowledge of the work sector</w:t>
      </w:r>
      <w:r w:rsidR="00CD3F47">
        <w:rPr>
          <w:rFonts w:ascii="Arial" w:hAnsi="Arial" w:cs="Arial"/>
        </w:rPr>
        <w:t xml:space="preserve">; national </w:t>
      </w:r>
      <w:r w:rsidR="0022665F">
        <w:rPr>
          <w:rFonts w:ascii="Arial" w:hAnsi="Arial" w:cs="Arial"/>
        </w:rPr>
        <w:t>and local intelligence of standards being achieved; investigating complaints and accident notifications; delivering targeted projects and providing a programme of supporting business compliance.</w:t>
      </w:r>
      <w:r w:rsidR="00894F59">
        <w:rPr>
          <w:rFonts w:ascii="Arial" w:hAnsi="Arial" w:cs="Arial"/>
        </w:rPr>
        <w:t xml:space="preserve"> </w:t>
      </w:r>
    </w:p>
    <w:p w14:paraId="3669B65B" w14:textId="77777777" w:rsidR="00484A2F" w:rsidRPr="00DC327D" w:rsidRDefault="00484A2F" w:rsidP="0009185F">
      <w:pPr>
        <w:pStyle w:val="List3"/>
        <w:ind w:left="720" w:firstLine="0"/>
        <w:jc w:val="both"/>
        <w:rPr>
          <w:rFonts w:ascii="Arial" w:hAnsi="Arial" w:cs="Arial"/>
        </w:rPr>
      </w:pPr>
    </w:p>
    <w:p w14:paraId="10859056" w14:textId="77777777" w:rsidR="00C051D5" w:rsidRPr="00DC327D" w:rsidRDefault="00C051D5" w:rsidP="00DA4D6A">
      <w:pPr>
        <w:numPr>
          <w:ilvl w:val="1"/>
          <w:numId w:val="7"/>
        </w:numPr>
        <w:jc w:val="both"/>
        <w:rPr>
          <w:rFonts w:ascii="Arial" w:hAnsi="Arial" w:cs="Arial"/>
          <w:b/>
          <w:bCs/>
        </w:rPr>
      </w:pPr>
      <w:r w:rsidRPr="00DC327D">
        <w:rPr>
          <w:rFonts w:ascii="Arial" w:hAnsi="Arial" w:cs="Arial"/>
          <w:b/>
          <w:bCs/>
        </w:rPr>
        <w:t>Links to Corporate Objectives and Plans</w:t>
      </w:r>
    </w:p>
    <w:p w14:paraId="6EFEED75" w14:textId="77777777" w:rsidR="00C051D5" w:rsidRDefault="00C051D5" w:rsidP="0009185F">
      <w:pPr>
        <w:jc w:val="both"/>
        <w:rPr>
          <w:rFonts w:ascii="Arial" w:hAnsi="Arial" w:cs="Arial"/>
          <w:b/>
          <w:bCs/>
        </w:rPr>
      </w:pPr>
    </w:p>
    <w:p w14:paraId="44E8A6E0" w14:textId="77777777" w:rsidR="00484A2F" w:rsidRPr="00DC327D" w:rsidRDefault="00484A2F" w:rsidP="0009185F">
      <w:pPr>
        <w:jc w:val="both"/>
        <w:rPr>
          <w:rFonts w:ascii="Arial" w:hAnsi="Arial" w:cs="Arial"/>
          <w:b/>
          <w:bCs/>
        </w:rPr>
      </w:pPr>
    </w:p>
    <w:p w14:paraId="2C56C581" w14:textId="77777777" w:rsidR="00CB1F61" w:rsidRDefault="00CB1F61" w:rsidP="00DA4D6A">
      <w:pPr>
        <w:pStyle w:val="BodyTextIndent"/>
        <w:numPr>
          <w:ilvl w:val="2"/>
          <w:numId w:val="7"/>
        </w:numPr>
        <w:jc w:val="both"/>
      </w:pPr>
      <w:r>
        <w:t>Our</w:t>
      </w:r>
      <w:r w:rsidR="00C051D5" w:rsidRPr="00DC327D">
        <w:t xml:space="preserve"> </w:t>
      </w:r>
      <w:r>
        <w:t>corporate p</w:t>
      </w:r>
      <w:r w:rsidR="00C051D5" w:rsidRPr="000E6E5E">
        <w:t>riorities are</w:t>
      </w:r>
      <w:r w:rsidR="00C051D5" w:rsidRPr="00DC327D">
        <w:t xml:space="preserve"> set out in t</w:t>
      </w:r>
      <w:r w:rsidR="000533E3">
        <w:t>he Council’s published Business</w:t>
      </w:r>
      <w:r w:rsidR="00C051D5" w:rsidRPr="00DC327D">
        <w:t xml:space="preserve"> Plan. </w:t>
      </w:r>
    </w:p>
    <w:p w14:paraId="17E3AF72" w14:textId="77777777" w:rsidR="00D0091C" w:rsidRDefault="00D0091C" w:rsidP="00D0091C">
      <w:pPr>
        <w:pStyle w:val="BodyTextIndent"/>
        <w:ind w:firstLine="0"/>
        <w:jc w:val="both"/>
      </w:pPr>
    </w:p>
    <w:p w14:paraId="14CE6A21" w14:textId="77777777" w:rsidR="00CB1F61" w:rsidRDefault="00CB1F61" w:rsidP="00CB1F61">
      <w:pPr>
        <w:pStyle w:val="BodyTextIndent"/>
        <w:ind w:left="0" w:firstLine="0"/>
        <w:jc w:val="both"/>
      </w:pPr>
    </w:p>
    <w:p w14:paraId="4DCA32ED" w14:textId="77777777" w:rsidR="00C051D5" w:rsidRPr="00DC327D" w:rsidRDefault="00C051D5" w:rsidP="00DA4D6A">
      <w:pPr>
        <w:pStyle w:val="BodyTextIndent"/>
        <w:numPr>
          <w:ilvl w:val="2"/>
          <w:numId w:val="7"/>
        </w:numPr>
        <w:jc w:val="both"/>
      </w:pPr>
      <w:r w:rsidRPr="00DC327D">
        <w:t xml:space="preserve">This contains </w:t>
      </w:r>
      <w:r w:rsidR="000533E3">
        <w:t>3</w:t>
      </w:r>
      <w:r w:rsidRPr="00DC327D">
        <w:t xml:space="preserve"> key priorities.  They are:</w:t>
      </w:r>
    </w:p>
    <w:p w14:paraId="61109E1D" w14:textId="77777777" w:rsidR="00C051D5" w:rsidRPr="00CB1F61" w:rsidRDefault="00C051D5" w:rsidP="0009185F">
      <w:pPr>
        <w:jc w:val="both"/>
        <w:rPr>
          <w:rFonts w:ascii="Arial" w:hAnsi="Arial" w:cs="Arial"/>
          <w:b/>
        </w:rPr>
      </w:pPr>
    </w:p>
    <w:p w14:paraId="558EAD94" w14:textId="77777777" w:rsidR="00C051D5" w:rsidRPr="00CB1F61" w:rsidRDefault="000559E2" w:rsidP="00DA4D6A">
      <w:pPr>
        <w:numPr>
          <w:ilvl w:val="0"/>
          <w:numId w:val="25"/>
        </w:numPr>
        <w:tabs>
          <w:tab w:val="clear" w:pos="1080"/>
          <w:tab w:val="num" w:pos="1440"/>
        </w:tabs>
        <w:ind w:left="1440"/>
        <w:rPr>
          <w:rFonts w:ascii="Arial" w:hAnsi="Arial" w:cs="Arial"/>
          <w:b/>
        </w:rPr>
      </w:pPr>
      <w:r w:rsidRPr="00CB1F61">
        <w:rPr>
          <w:rFonts w:ascii="Arial" w:hAnsi="Arial" w:cs="Arial"/>
          <w:b/>
        </w:rPr>
        <w:t xml:space="preserve">Communities           </w:t>
      </w:r>
      <w:r w:rsidR="00C051D5" w:rsidRPr="00CB1F61">
        <w:rPr>
          <w:rFonts w:ascii="Arial" w:hAnsi="Arial" w:cs="Arial"/>
          <w:b/>
        </w:rPr>
        <w:t xml:space="preserve"> </w:t>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p>
    <w:p w14:paraId="5DA5E7F2" w14:textId="77777777" w:rsidR="00C051D5" w:rsidRPr="00CB1F61" w:rsidRDefault="000559E2" w:rsidP="00DA4D6A">
      <w:pPr>
        <w:numPr>
          <w:ilvl w:val="0"/>
          <w:numId w:val="25"/>
        </w:numPr>
        <w:tabs>
          <w:tab w:val="clear" w:pos="1080"/>
          <w:tab w:val="num" w:pos="1440"/>
        </w:tabs>
        <w:ind w:left="1440"/>
        <w:rPr>
          <w:rFonts w:ascii="Arial" w:hAnsi="Arial" w:cs="Arial"/>
          <w:b/>
        </w:rPr>
      </w:pPr>
      <w:r w:rsidRPr="00CB1F61">
        <w:rPr>
          <w:rFonts w:ascii="Arial" w:hAnsi="Arial" w:cs="Arial"/>
          <w:b/>
        </w:rPr>
        <w:t>Environment</w:t>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r w:rsidR="00C051D5" w:rsidRPr="00CB1F61">
        <w:rPr>
          <w:rFonts w:ascii="Arial" w:hAnsi="Arial" w:cs="Arial"/>
          <w:b/>
        </w:rPr>
        <w:tab/>
      </w:r>
    </w:p>
    <w:p w14:paraId="40C01F4F" w14:textId="77777777" w:rsidR="00C051D5" w:rsidRPr="000559E2" w:rsidRDefault="000559E2" w:rsidP="00DA4D6A">
      <w:pPr>
        <w:numPr>
          <w:ilvl w:val="0"/>
          <w:numId w:val="25"/>
        </w:numPr>
        <w:tabs>
          <w:tab w:val="clear" w:pos="1080"/>
          <w:tab w:val="num" w:pos="1440"/>
        </w:tabs>
        <w:ind w:left="1440"/>
        <w:rPr>
          <w:rFonts w:ascii="Arial" w:hAnsi="Arial" w:cs="Arial"/>
        </w:rPr>
      </w:pPr>
      <w:r w:rsidRPr="00CB1F61">
        <w:rPr>
          <w:rFonts w:ascii="Arial" w:hAnsi="Arial" w:cs="Arial"/>
          <w:b/>
        </w:rPr>
        <w:t xml:space="preserve">Economy    </w:t>
      </w:r>
      <w:r w:rsidR="00C051D5" w:rsidRPr="00CB1F61">
        <w:rPr>
          <w:rFonts w:ascii="Arial" w:hAnsi="Arial" w:cs="Arial"/>
          <w:b/>
        </w:rPr>
        <w:tab/>
      </w:r>
      <w:r w:rsidR="00C051D5" w:rsidRPr="00CB1F61">
        <w:rPr>
          <w:rFonts w:ascii="Arial" w:hAnsi="Arial" w:cs="Arial"/>
          <w:b/>
        </w:rPr>
        <w:tab/>
      </w:r>
      <w:r w:rsidR="00C051D5" w:rsidRPr="00DC327D">
        <w:rPr>
          <w:rFonts w:ascii="Arial" w:hAnsi="Arial" w:cs="Arial"/>
        </w:rPr>
        <w:tab/>
      </w:r>
      <w:r w:rsidR="00C051D5" w:rsidRPr="00DC327D">
        <w:rPr>
          <w:rFonts w:ascii="Arial" w:hAnsi="Arial" w:cs="Arial"/>
        </w:rPr>
        <w:tab/>
      </w:r>
      <w:r w:rsidR="00C051D5" w:rsidRPr="00DC327D">
        <w:rPr>
          <w:rFonts w:ascii="Arial" w:hAnsi="Arial" w:cs="Arial"/>
        </w:rPr>
        <w:tab/>
      </w:r>
      <w:r w:rsidR="00C051D5" w:rsidRPr="00DC327D">
        <w:rPr>
          <w:rFonts w:ascii="Arial" w:hAnsi="Arial" w:cs="Arial"/>
        </w:rPr>
        <w:tab/>
      </w:r>
      <w:r w:rsidR="00C051D5" w:rsidRPr="00DC327D">
        <w:rPr>
          <w:rFonts w:ascii="Arial" w:hAnsi="Arial" w:cs="Arial"/>
        </w:rPr>
        <w:tab/>
      </w:r>
      <w:r w:rsidR="00C051D5" w:rsidRPr="00DC327D">
        <w:rPr>
          <w:rFonts w:ascii="Arial" w:hAnsi="Arial" w:cs="Arial"/>
        </w:rPr>
        <w:tab/>
      </w:r>
      <w:r w:rsidR="00C051D5" w:rsidRPr="00DC327D">
        <w:rPr>
          <w:rFonts w:ascii="Arial" w:hAnsi="Arial" w:cs="Arial"/>
        </w:rPr>
        <w:tab/>
      </w:r>
      <w:r w:rsidR="00C051D5" w:rsidRPr="00DC327D">
        <w:rPr>
          <w:rFonts w:ascii="Arial" w:hAnsi="Arial" w:cs="Arial"/>
        </w:rPr>
        <w:tab/>
      </w:r>
      <w:r w:rsidR="00C051D5" w:rsidRPr="00DC327D">
        <w:rPr>
          <w:rFonts w:ascii="Arial" w:hAnsi="Arial" w:cs="Arial"/>
        </w:rPr>
        <w:tab/>
      </w:r>
      <w:r w:rsidR="00C051D5" w:rsidRPr="00DC327D">
        <w:rPr>
          <w:rFonts w:ascii="Arial" w:hAnsi="Arial" w:cs="Arial"/>
        </w:rPr>
        <w:tab/>
      </w:r>
      <w:r w:rsidRPr="000559E2">
        <w:rPr>
          <w:rFonts w:ascii="Arial" w:hAnsi="Arial" w:cs="Arial"/>
        </w:rPr>
        <w:tab/>
      </w:r>
      <w:r w:rsidRPr="000559E2">
        <w:rPr>
          <w:rFonts w:ascii="Arial" w:hAnsi="Arial" w:cs="Arial"/>
        </w:rPr>
        <w:tab/>
      </w:r>
      <w:r w:rsidRPr="000559E2">
        <w:rPr>
          <w:rFonts w:ascii="Arial" w:hAnsi="Arial" w:cs="Arial"/>
        </w:rPr>
        <w:tab/>
      </w:r>
      <w:r w:rsidRPr="000559E2">
        <w:rPr>
          <w:rFonts w:ascii="Arial" w:hAnsi="Arial" w:cs="Arial"/>
        </w:rPr>
        <w:tab/>
      </w:r>
      <w:r w:rsidRPr="000559E2">
        <w:rPr>
          <w:rFonts w:ascii="Arial" w:hAnsi="Arial" w:cs="Arial"/>
        </w:rPr>
        <w:tab/>
      </w:r>
      <w:r w:rsidRPr="000559E2">
        <w:rPr>
          <w:rFonts w:ascii="Arial" w:hAnsi="Arial" w:cs="Arial"/>
        </w:rPr>
        <w:tab/>
      </w:r>
      <w:r w:rsidR="00C051D5" w:rsidRPr="000559E2">
        <w:rPr>
          <w:rFonts w:ascii="Arial" w:hAnsi="Arial" w:cs="Arial"/>
        </w:rPr>
        <w:tab/>
      </w:r>
      <w:r w:rsidR="00C051D5" w:rsidRPr="000559E2">
        <w:rPr>
          <w:rFonts w:ascii="Arial" w:hAnsi="Arial" w:cs="Arial"/>
        </w:rPr>
        <w:tab/>
      </w:r>
      <w:r w:rsidR="00C051D5" w:rsidRPr="000559E2">
        <w:rPr>
          <w:rFonts w:ascii="Arial" w:hAnsi="Arial" w:cs="Arial"/>
        </w:rPr>
        <w:tab/>
      </w:r>
      <w:r w:rsidR="00C051D5" w:rsidRPr="000559E2">
        <w:rPr>
          <w:rFonts w:ascii="Arial" w:hAnsi="Arial" w:cs="Arial"/>
        </w:rPr>
        <w:tab/>
      </w:r>
      <w:r w:rsidR="00C051D5" w:rsidRPr="000559E2">
        <w:rPr>
          <w:rFonts w:ascii="Arial" w:hAnsi="Arial" w:cs="Arial"/>
        </w:rPr>
        <w:tab/>
      </w:r>
      <w:r w:rsidR="00C051D5" w:rsidRPr="000559E2">
        <w:rPr>
          <w:rFonts w:ascii="Arial" w:hAnsi="Arial" w:cs="Arial"/>
        </w:rPr>
        <w:tab/>
      </w:r>
      <w:r w:rsidR="00C051D5" w:rsidRPr="000559E2">
        <w:rPr>
          <w:rFonts w:ascii="Arial" w:hAnsi="Arial" w:cs="Arial"/>
        </w:rPr>
        <w:tab/>
      </w:r>
    </w:p>
    <w:p w14:paraId="257DDEDC" w14:textId="77777777" w:rsidR="00C051D5" w:rsidRPr="00DC327D" w:rsidRDefault="00C051D5" w:rsidP="0032448B">
      <w:pPr>
        <w:ind w:left="360"/>
        <w:jc w:val="both"/>
        <w:rPr>
          <w:rFonts w:ascii="Arial" w:hAnsi="Arial" w:cs="Arial"/>
        </w:rPr>
      </w:pPr>
    </w:p>
    <w:p w14:paraId="68DB6A7F" w14:textId="77777777" w:rsidR="00C051D5" w:rsidRPr="00DC327D" w:rsidRDefault="005360B1" w:rsidP="00DA4D6A">
      <w:pPr>
        <w:numPr>
          <w:ilvl w:val="2"/>
          <w:numId w:val="8"/>
        </w:numPr>
        <w:jc w:val="both"/>
        <w:rPr>
          <w:rFonts w:ascii="Arial" w:hAnsi="Arial" w:cs="Arial"/>
        </w:rPr>
      </w:pPr>
      <w:r>
        <w:rPr>
          <w:rFonts w:ascii="Arial" w:hAnsi="Arial" w:cs="Arial"/>
        </w:rPr>
        <w:t>Our</w:t>
      </w:r>
      <w:r w:rsidR="00C051D5" w:rsidRPr="00DC327D">
        <w:rPr>
          <w:rFonts w:ascii="Arial" w:hAnsi="Arial" w:cs="Arial"/>
        </w:rPr>
        <w:t xml:space="preserve"> </w:t>
      </w:r>
      <w:r w:rsidR="00415C00">
        <w:rPr>
          <w:rFonts w:ascii="Arial" w:hAnsi="Arial" w:cs="Arial"/>
        </w:rPr>
        <w:t xml:space="preserve">Health and Safety </w:t>
      </w:r>
      <w:r>
        <w:rPr>
          <w:rFonts w:ascii="Arial" w:hAnsi="Arial" w:cs="Arial"/>
        </w:rPr>
        <w:t>Service</w:t>
      </w:r>
      <w:r w:rsidR="00C051D5" w:rsidRPr="00DC327D">
        <w:rPr>
          <w:rFonts w:ascii="Arial" w:hAnsi="Arial" w:cs="Arial"/>
        </w:rPr>
        <w:t xml:space="preserve"> works to </w:t>
      </w:r>
      <w:r w:rsidR="00415C00">
        <w:rPr>
          <w:rFonts w:ascii="Arial" w:hAnsi="Arial" w:cs="Arial"/>
        </w:rPr>
        <w:t xml:space="preserve">support these corporate priorities and </w:t>
      </w:r>
      <w:r w:rsidR="00C051D5" w:rsidRPr="00DC327D">
        <w:rPr>
          <w:rFonts w:ascii="Arial" w:hAnsi="Arial" w:cs="Arial"/>
        </w:rPr>
        <w:t xml:space="preserve">the Council’s vision as </w:t>
      </w:r>
      <w:r w:rsidR="00415C00">
        <w:rPr>
          <w:rFonts w:ascii="Arial" w:hAnsi="Arial" w:cs="Arial"/>
        </w:rPr>
        <w:t>set out</w:t>
      </w:r>
      <w:r w:rsidR="00C051D5" w:rsidRPr="00DC327D">
        <w:rPr>
          <w:rFonts w:ascii="Arial" w:hAnsi="Arial" w:cs="Arial"/>
        </w:rPr>
        <w:t xml:space="preserve"> in </w:t>
      </w:r>
      <w:r>
        <w:rPr>
          <w:rFonts w:ascii="Arial" w:hAnsi="Arial" w:cs="Arial"/>
        </w:rPr>
        <w:t>their</w:t>
      </w:r>
      <w:r w:rsidR="000533E3">
        <w:rPr>
          <w:rFonts w:ascii="Arial" w:hAnsi="Arial" w:cs="Arial"/>
        </w:rPr>
        <w:t xml:space="preserve"> Business</w:t>
      </w:r>
      <w:r w:rsidR="00C051D5" w:rsidRPr="00DC327D">
        <w:rPr>
          <w:rFonts w:ascii="Arial" w:hAnsi="Arial" w:cs="Arial"/>
        </w:rPr>
        <w:t xml:space="preserve"> Plan.</w:t>
      </w:r>
    </w:p>
    <w:p w14:paraId="44917C67" w14:textId="77777777" w:rsidR="00C051D5" w:rsidRPr="00DC327D" w:rsidRDefault="00C051D5" w:rsidP="0009185F">
      <w:pPr>
        <w:jc w:val="both"/>
        <w:rPr>
          <w:rFonts w:ascii="Arial" w:hAnsi="Arial" w:cs="Arial"/>
        </w:rPr>
      </w:pPr>
    </w:p>
    <w:p w14:paraId="1C5E5556" w14:textId="77777777" w:rsidR="00C051D5" w:rsidRDefault="00C051D5" w:rsidP="00DA4D6A">
      <w:pPr>
        <w:numPr>
          <w:ilvl w:val="2"/>
          <w:numId w:val="8"/>
        </w:numPr>
        <w:jc w:val="both"/>
        <w:rPr>
          <w:rFonts w:ascii="Arial" w:hAnsi="Arial" w:cs="Arial"/>
        </w:rPr>
      </w:pPr>
      <w:r w:rsidRPr="001A1E62">
        <w:rPr>
          <w:rFonts w:ascii="Arial" w:hAnsi="Arial" w:cs="Arial"/>
        </w:rPr>
        <w:t xml:space="preserve">Guidance </w:t>
      </w:r>
      <w:r w:rsidR="005F27DB" w:rsidRPr="001A1E62">
        <w:rPr>
          <w:rFonts w:ascii="Arial" w:hAnsi="Arial" w:cs="Arial"/>
        </w:rPr>
        <w:t xml:space="preserve">and </w:t>
      </w:r>
      <w:r w:rsidR="001A1E62" w:rsidRPr="001A1E62">
        <w:rPr>
          <w:rFonts w:ascii="Arial" w:hAnsi="Arial" w:cs="Arial"/>
        </w:rPr>
        <w:t xml:space="preserve">legal </w:t>
      </w:r>
      <w:r w:rsidR="005F27DB" w:rsidRPr="001A1E62">
        <w:rPr>
          <w:rFonts w:ascii="Arial" w:hAnsi="Arial" w:cs="Arial"/>
        </w:rPr>
        <w:t xml:space="preserve">requirements </w:t>
      </w:r>
      <w:r w:rsidR="001A1E62" w:rsidRPr="001A1E62">
        <w:rPr>
          <w:rFonts w:ascii="Arial" w:hAnsi="Arial" w:cs="Arial"/>
        </w:rPr>
        <w:t xml:space="preserve">is always obtained </w:t>
      </w:r>
      <w:r w:rsidRPr="001A1E62">
        <w:rPr>
          <w:rFonts w:ascii="Arial" w:hAnsi="Arial" w:cs="Arial"/>
        </w:rPr>
        <w:t>from the Hea</w:t>
      </w:r>
      <w:r w:rsidR="00CD3F47" w:rsidRPr="001A1E62">
        <w:rPr>
          <w:rFonts w:ascii="Arial" w:hAnsi="Arial" w:cs="Arial"/>
        </w:rPr>
        <w:t>lth and Safety Executive</w:t>
      </w:r>
      <w:r w:rsidR="005F27DB" w:rsidRPr="001A1E62">
        <w:rPr>
          <w:rFonts w:ascii="Arial" w:hAnsi="Arial" w:cs="Arial"/>
        </w:rPr>
        <w:t xml:space="preserve"> on tec</w:t>
      </w:r>
      <w:r w:rsidR="001A1E62" w:rsidRPr="001A1E62">
        <w:rPr>
          <w:rFonts w:ascii="Arial" w:hAnsi="Arial" w:cs="Arial"/>
        </w:rPr>
        <w:t>hnical issues as well as information and advice as to what</w:t>
      </w:r>
      <w:r w:rsidR="005F27DB" w:rsidRPr="001A1E62">
        <w:rPr>
          <w:rFonts w:ascii="Arial" w:hAnsi="Arial" w:cs="Arial"/>
        </w:rPr>
        <w:t xml:space="preserve"> </w:t>
      </w:r>
      <w:r w:rsidR="001A1E62" w:rsidRPr="001A1E62">
        <w:rPr>
          <w:rFonts w:ascii="Arial" w:hAnsi="Arial" w:cs="Arial"/>
        </w:rPr>
        <w:t xml:space="preserve">health and safety </w:t>
      </w:r>
      <w:r w:rsidR="005F27DB" w:rsidRPr="001A1E62">
        <w:rPr>
          <w:rFonts w:ascii="Arial" w:hAnsi="Arial" w:cs="Arial"/>
        </w:rPr>
        <w:t>service</w:t>
      </w:r>
      <w:r w:rsidR="001A1E62" w:rsidRPr="001A1E62">
        <w:rPr>
          <w:rFonts w:ascii="Arial" w:hAnsi="Arial" w:cs="Arial"/>
        </w:rPr>
        <w:t>s we should provide as a Council</w:t>
      </w:r>
      <w:r w:rsidR="005F27DB" w:rsidRPr="001A1E62">
        <w:rPr>
          <w:rFonts w:ascii="Arial" w:hAnsi="Arial" w:cs="Arial"/>
        </w:rPr>
        <w:t>.</w:t>
      </w:r>
    </w:p>
    <w:p w14:paraId="69FC7684" w14:textId="77777777" w:rsidR="000533E3" w:rsidRPr="001A1E62" w:rsidRDefault="000533E3" w:rsidP="000533E3">
      <w:pPr>
        <w:jc w:val="both"/>
        <w:rPr>
          <w:rFonts w:ascii="Arial" w:hAnsi="Arial" w:cs="Arial"/>
        </w:rPr>
      </w:pPr>
    </w:p>
    <w:p w14:paraId="155BA196" w14:textId="77777777" w:rsidR="00C051D5" w:rsidRPr="000E6E5E" w:rsidRDefault="00C051D5" w:rsidP="001A1E62">
      <w:pPr>
        <w:pStyle w:val="ListBullet3"/>
        <w:ind w:left="1080"/>
        <w:jc w:val="both"/>
      </w:pPr>
    </w:p>
    <w:p w14:paraId="7752C617" w14:textId="77777777" w:rsidR="005360B1" w:rsidRDefault="00C051D5" w:rsidP="0009185F">
      <w:pPr>
        <w:jc w:val="both"/>
        <w:rPr>
          <w:rFonts w:ascii="Arial" w:hAnsi="Arial" w:cs="Arial"/>
        </w:rPr>
      </w:pPr>
      <w:r w:rsidRPr="00DC327D">
        <w:rPr>
          <w:rFonts w:ascii="Arial" w:hAnsi="Arial" w:cs="Arial"/>
        </w:rPr>
        <w:br w:type="page"/>
      </w:r>
    </w:p>
    <w:p w14:paraId="3D864EF3" w14:textId="77777777" w:rsidR="00484A2F" w:rsidRDefault="00484A2F" w:rsidP="0009185F">
      <w:pPr>
        <w:jc w:val="both"/>
        <w:rPr>
          <w:rFonts w:ascii="Arial" w:hAnsi="Arial" w:cs="Arial"/>
          <w:b/>
          <w:bCs/>
          <w:sz w:val="28"/>
        </w:rPr>
      </w:pPr>
    </w:p>
    <w:p w14:paraId="648F9E03" w14:textId="77777777" w:rsidR="00C051D5" w:rsidRPr="00DC327D" w:rsidRDefault="00C051D5" w:rsidP="0009185F">
      <w:pPr>
        <w:jc w:val="both"/>
        <w:rPr>
          <w:rFonts w:ascii="Arial" w:hAnsi="Arial" w:cs="Arial"/>
          <w:b/>
          <w:bCs/>
          <w:sz w:val="28"/>
        </w:rPr>
      </w:pPr>
      <w:r w:rsidRPr="00DC327D">
        <w:rPr>
          <w:rFonts w:ascii="Arial" w:hAnsi="Arial" w:cs="Arial"/>
          <w:b/>
          <w:bCs/>
          <w:sz w:val="28"/>
        </w:rPr>
        <w:t>Section 2</w:t>
      </w:r>
      <w:r w:rsidR="00706262">
        <w:rPr>
          <w:rFonts w:ascii="Arial" w:hAnsi="Arial" w:cs="Arial"/>
          <w:b/>
          <w:bCs/>
          <w:sz w:val="28"/>
        </w:rPr>
        <w:t xml:space="preserve">: Profile of Fenland </w:t>
      </w:r>
    </w:p>
    <w:p w14:paraId="74ADBBD8" w14:textId="77777777" w:rsidR="00C051D5" w:rsidRPr="00DC327D" w:rsidRDefault="00C051D5" w:rsidP="0009185F">
      <w:pPr>
        <w:jc w:val="both"/>
        <w:rPr>
          <w:rFonts w:ascii="Arial" w:hAnsi="Arial" w:cs="Arial"/>
          <w:sz w:val="28"/>
        </w:rPr>
      </w:pPr>
    </w:p>
    <w:p w14:paraId="480C36BE" w14:textId="77777777" w:rsidR="00C051D5" w:rsidRPr="00DC327D" w:rsidRDefault="00C051D5" w:rsidP="00DA4D6A">
      <w:pPr>
        <w:numPr>
          <w:ilvl w:val="1"/>
          <w:numId w:val="9"/>
        </w:numPr>
        <w:jc w:val="both"/>
        <w:rPr>
          <w:rFonts w:ascii="Arial" w:hAnsi="Arial" w:cs="Arial"/>
          <w:b/>
          <w:bCs/>
        </w:rPr>
      </w:pPr>
      <w:r w:rsidRPr="00DC327D">
        <w:rPr>
          <w:rFonts w:ascii="Arial" w:hAnsi="Arial" w:cs="Arial"/>
          <w:b/>
          <w:bCs/>
        </w:rPr>
        <w:t xml:space="preserve"> </w:t>
      </w:r>
      <w:r w:rsidRPr="00DC327D">
        <w:rPr>
          <w:rFonts w:ascii="Arial" w:hAnsi="Arial" w:cs="Arial"/>
          <w:b/>
          <w:bCs/>
        </w:rPr>
        <w:tab/>
        <w:t>Profile of Fenland</w:t>
      </w:r>
    </w:p>
    <w:p w14:paraId="179CF8CF" w14:textId="77777777" w:rsidR="00C051D5" w:rsidRPr="00DC327D" w:rsidRDefault="00C051D5" w:rsidP="0009185F">
      <w:pPr>
        <w:jc w:val="both"/>
        <w:rPr>
          <w:rFonts w:ascii="Arial" w:hAnsi="Arial" w:cs="Arial"/>
        </w:rPr>
      </w:pPr>
    </w:p>
    <w:p w14:paraId="7C01D23F" w14:textId="77777777" w:rsidR="00C051D5" w:rsidRPr="00DC327D" w:rsidRDefault="00C051D5" w:rsidP="00DA4D6A">
      <w:pPr>
        <w:numPr>
          <w:ilvl w:val="2"/>
          <w:numId w:val="9"/>
        </w:numPr>
        <w:jc w:val="both"/>
        <w:rPr>
          <w:rFonts w:ascii="Arial" w:hAnsi="Arial" w:cs="Arial"/>
        </w:rPr>
      </w:pPr>
      <w:r w:rsidRPr="00DC327D">
        <w:rPr>
          <w:rFonts w:ascii="Arial" w:hAnsi="Arial" w:cs="Arial"/>
        </w:rPr>
        <w:t>Fenland is a predominantly rural area in North Cambridgeshire</w:t>
      </w:r>
      <w:r>
        <w:rPr>
          <w:rFonts w:ascii="Arial" w:hAnsi="Arial" w:cs="Arial"/>
        </w:rPr>
        <w:t>,</w:t>
      </w:r>
      <w:r w:rsidRPr="00DC327D">
        <w:rPr>
          <w:rFonts w:ascii="Arial" w:hAnsi="Arial" w:cs="Arial"/>
        </w:rPr>
        <w:t xml:space="preserve"> based around the four market towns of March, Wisbech, Whittlesey and Chatteris</w:t>
      </w:r>
      <w:r w:rsidR="00E06D57">
        <w:rPr>
          <w:rFonts w:ascii="Arial" w:hAnsi="Arial" w:cs="Arial"/>
        </w:rPr>
        <w:t>.</w:t>
      </w:r>
      <w:r w:rsidRPr="00DC327D">
        <w:rPr>
          <w:rFonts w:ascii="Arial" w:hAnsi="Arial" w:cs="Arial"/>
        </w:rPr>
        <w:t xml:space="preserve"> </w:t>
      </w:r>
      <w:r w:rsidR="005F27DB">
        <w:rPr>
          <w:rFonts w:ascii="Arial" w:hAnsi="Arial" w:cs="Arial"/>
        </w:rPr>
        <w:t>M</w:t>
      </w:r>
      <w:r w:rsidR="000E16E7">
        <w:rPr>
          <w:rFonts w:ascii="Arial" w:hAnsi="Arial" w:cs="Arial"/>
        </w:rPr>
        <w:t>any l</w:t>
      </w:r>
      <w:r w:rsidRPr="00DC327D">
        <w:rPr>
          <w:rFonts w:ascii="Arial" w:hAnsi="Arial" w:cs="Arial"/>
        </w:rPr>
        <w:t xml:space="preserve">ocally owned small and medium sized enterprises </w:t>
      </w:r>
      <w:r w:rsidR="006D33D8">
        <w:rPr>
          <w:rFonts w:ascii="Arial" w:hAnsi="Arial" w:cs="Arial"/>
        </w:rPr>
        <w:t xml:space="preserve">are based </w:t>
      </w:r>
      <w:r w:rsidR="000E16E7">
        <w:rPr>
          <w:rFonts w:ascii="Arial" w:hAnsi="Arial" w:cs="Arial"/>
        </w:rPr>
        <w:t>in</w:t>
      </w:r>
      <w:r w:rsidRPr="00DC327D">
        <w:rPr>
          <w:rFonts w:ascii="Arial" w:hAnsi="Arial" w:cs="Arial"/>
        </w:rPr>
        <w:t xml:space="preserve"> the area.  </w:t>
      </w:r>
    </w:p>
    <w:p w14:paraId="6CEBABCD" w14:textId="77777777" w:rsidR="00C051D5" w:rsidRPr="00DC327D" w:rsidRDefault="00C051D5" w:rsidP="0009185F">
      <w:pPr>
        <w:jc w:val="both"/>
        <w:rPr>
          <w:rFonts w:ascii="Arial" w:hAnsi="Arial" w:cs="Arial"/>
        </w:rPr>
      </w:pPr>
    </w:p>
    <w:p w14:paraId="282ACD7D" w14:textId="77777777" w:rsidR="00C051D5" w:rsidRPr="00DC327D" w:rsidRDefault="00C051D5" w:rsidP="00DA4D6A">
      <w:pPr>
        <w:numPr>
          <w:ilvl w:val="1"/>
          <w:numId w:val="9"/>
        </w:numPr>
        <w:jc w:val="both"/>
        <w:rPr>
          <w:rFonts w:ascii="Arial" w:hAnsi="Arial" w:cs="Arial"/>
          <w:b/>
          <w:bCs/>
        </w:rPr>
      </w:pPr>
      <w:r w:rsidRPr="00DC327D">
        <w:rPr>
          <w:rFonts w:ascii="Arial" w:hAnsi="Arial" w:cs="Arial"/>
          <w:b/>
          <w:bCs/>
        </w:rPr>
        <w:t xml:space="preserve"> </w:t>
      </w:r>
      <w:r w:rsidRPr="00DC327D">
        <w:rPr>
          <w:rFonts w:ascii="Arial" w:hAnsi="Arial" w:cs="Arial"/>
          <w:b/>
          <w:bCs/>
        </w:rPr>
        <w:tab/>
        <w:t>Fenland’s Structure</w:t>
      </w:r>
    </w:p>
    <w:p w14:paraId="0D19EB30" w14:textId="77777777" w:rsidR="00C051D5" w:rsidRPr="00DC327D" w:rsidRDefault="00C051D5" w:rsidP="0009185F">
      <w:pPr>
        <w:jc w:val="both"/>
        <w:rPr>
          <w:rFonts w:ascii="Arial" w:hAnsi="Arial" w:cs="Arial"/>
          <w:b/>
          <w:bCs/>
        </w:rPr>
      </w:pPr>
    </w:p>
    <w:p w14:paraId="36603B72" w14:textId="608EDD60" w:rsidR="00C051D5" w:rsidRPr="005360B1" w:rsidRDefault="00C051D5" w:rsidP="00DA4D6A">
      <w:pPr>
        <w:numPr>
          <w:ilvl w:val="2"/>
          <w:numId w:val="9"/>
        </w:numPr>
        <w:jc w:val="both"/>
        <w:rPr>
          <w:rFonts w:ascii="Arial" w:hAnsi="Arial" w:cs="Arial"/>
        </w:rPr>
      </w:pPr>
      <w:r w:rsidRPr="00DC327D">
        <w:rPr>
          <w:rFonts w:ascii="Arial" w:hAnsi="Arial" w:cs="Arial"/>
        </w:rPr>
        <w:t>The political structure of the Council is based on a Cabinet, with a membership of a Council Leader</w:t>
      </w:r>
      <w:r>
        <w:rPr>
          <w:rFonts w:ascii="Arial" w:hAnsi="Arial" w:cs="Arial"/>
        </w:rPr>
        <w:t>,</w:t>
      </w:r>
      <w:r w:rsidRPr="00DC327D">
        <w:rPr>
          <w:rFonts w:ascii="Arial" w:hAnsi="Arial" w:cs="Arial"/>
        </w:rPr>
        <w:t xml:space="preserve"> Deputy and Portfolio Holders. </w:t>
      </w:r>
    </w:p>
    <w:p w14:paraId="24D5684C" w14:textId="77777777" w:rsidR="00C051D5" w:rsidRPr="00DC327D" w:rsidRDefault="00C051D5" w:rsidP="0009185F">
      <w:pPr>
        <w:jc w:val="both"/>
        <w:rPr>
          <w:rFonts w:ascii="Arial" w:hAnsi="Arial" w:cs="Arial"/>
        </w:rPr>
      </w:pPr>
    </w:p>
    <w:p w14:paraId="2A0EE3F5" w14:textId="72B8D1C9" w:rsidR="00C051D5" w:rsidRPr="00DC327D" w:rsidRDefault="00C051D5" w:rsidP="00DA4D6A">
      <w:pPr>
        <w:numPr>
          <w:ilvl w:val="2"/>
          <w:numId w:val="9"/>
        </w:numPr>
        <w:jc w:val="both"/>
        <w:rPr>
          <w:rFonts w:ascii="Arial" w:hAnsi="Arial" w:cs="Arial"/>
        </w:rPr>
      </w:pPr>
      <w:r w:rsidRPr="00DC327D">
        <w:rPr>
          <w:rFonts w:ascii="Arial" w:hAnsi="Arial" w:cs="Arial"/>
        </w:rPr>
        <w:t xml:space="preserve">Health and Safety at Work regulation is the responsibility of </w:t>
      </w:r>
      <w:r w:rsidR="00FE6143">
        <w:rPr>
          <w:rFonts w:ascii="Arial" w:hAnsi="Arial" w:cs="Arial"/>
        </w:rPr>
        <w:t xml:space="preserve">the Environmental Health </w:t>
      </w:r>
      <w:r w:rsidR="006D2633">
        <w:rPr>
          <w:rFonts w:ascii="Arial" w:hAnsi="Arial" w:cs="Arial"/>
        </w:rPr>
        <w:t>service.</w:t>
      </w:r>
      <w:r>
        <w:rPr>
          <w:rFonts w:ascii="Arial" w:hAnsi="Arial" w:cs="Arial"/>
        </w:rPr>
        <w:t xml:space="preserve"> </w:t>
      </w:r>
      <w:r w:rsidRPr="00DC327D">
        <w:rPr>
          <w:rFonts w:ascii="Arial" w:hAnsi="Arial" w:cs="Arial"/>
        </w:rPr>
        <w:t xml:space="preserve">Health and </w:t>
      </w:r>
      <w:r w:rsidR="00D37B77">
        <w:rPr>
          <w:rFonts w:ascii="Arial" w:hAnsi="Arial" w:cs="Arial"/>
        </w:rPr>
        <w:t>S</w:t>
      </w:r>
      <w:r w:rsidRPr="00DC327D">
        <w:rPr>
          <w:rFonts w:ascii="Arial" w:hAnsi="Arial" w:cs="Arial"/>
        </w:rPr>
        <w:t xml:space="preserve">afety </w:t>
      </w:r>
      <w:r>
        <w:rPr>
          <w:rFonts w:ascii="Arial" w:hAnsi="Arial" w:cs="Arial"/>
        </w:rPr>
        <w:t>regulation</w:t>
      </w:r>
      <w:r w:rsidRPr="00DC327D">
        <w:rPr>
          <w:rFonts w:ascii="Arial" w:hAnsi="Arial" w:cs="Arial"/>
        </w:rPr>
        <w:t xml:space="preserve"> is delivered through the work of Environmental Health </w:t>
      </w:r>
      <w:r w:rsidR="00E06D57">
        <w:rPr>
          <w:rFonts w:ascii="Arial" w:hAnsi="Arial" w:cs="Arial"/>
        </w:rPr>
        <w:t>staff</w:t>
      </w:r>
      <w:r w:rsidRPr="00DC327D">
        <w:rPr>
          <w:rFonts w:ascii="Arial" w:hAnsi="Arial" w:cs="Arial"/>
        </w:rPr>
        <w:t>.</w:t>
      </w:r>
    </w:p>
    <w:p w14:paraId="184BF843" w14:textId="77777777" w:rsidR="00C051D5" w:rsidRPr="00DC327D" w:rsidRDefault="00C051D5" w:rsidP="0009185F">
      <w:pPr>
        <w:jc w:val="both"/>
        <w:rPr>
          <w:rFonts w:ascii="Arial" w:hAnsi="Arial" w:cs="Arial"/>
        </w:rPr>
      </w:pPr>
    </w:p>
    <w:p w14:paraId="357FD60B" w14:textId="5F1F34AE" w:rsidR="00C051D5" w:rsidRPr="00DC327D" w:rsidRDefault="00C051D5" w:rsidP="0009185F">
      <w:pPr>
        <w:jc w:val="both"/>
        <w:rPr>
          <w:rFonts w:ascii="Arial" w:hAnsi="Arial" w:cs="Arial"/>
        </w:rPr>
      </w:pPr>
      <w:r w:rsidRPr="00DC327D">
        <w:rPr>
          <w:rFonts w:ascii="Arial" w:hAnsi="Arial" w:cs="Arial"/>
        </w:rPr>
        <w:t>2.2.</w:t>
      </w:r>
      <w:r>
        <w:rPr>
          <w:rFonts w:ascii="Arial" w:hAnsi="Arial" w:cs="Arial"/>
        </w:rPr>
        <w:t>3</w:t>
      </w:r>
      <w:r w:rsidRPr="00DC327D">
        <w:rPr>
          <w:rFonts w:ascii="Arial" w:hAnsi="Arial" w:cs="Arial"/>
        </w:rPr>
        <w:t xml:space="preserve">   The Environmental He</w:t>
      </w:r>
      <w:r w:rsidR="009D3D22">
        <w:rPr>
          <w:rFonts w:ascii="Arial" w:hAnsi="Arial" w:cs="Arial"/>
        </w:rPr>
        <w:t xml:space="preserve">alth </w:t>
      </w:r>
      <w:r w:rsidR="006D2633">
        <w:rPr>
          <w:rFonts w:ascii="Arial" w:hAnsi="Arial" w:cs="Arial"/>
        </w:rPr>
        <w:t>Service</w:t>
      </w:r>
      <w:r w:rsidR="009D3D22">
        <w:rPr>
          <w:rFonts w:ascii="Arial" w:hAnsi="Arial" w:cs="Arial"/>
        </w:rPr>
        <w:t xml:space="preserve"> are</w:t>
      </w:r>
      <w:r w:rsidR="00D37B77">
        <w:rPr>
          <w:rFonts w:ascii="Arial" w:hAnsi="Arial" w:cs="Arial"/>
        </w:rPr>
        <w:t xml:space="preserve"> based at T</w:t>
      </w:r>
      <w:r w:rsidRPr="00DC327D">
        <w:rPr>
          <w:rFonts w:ascii="Arial" w:hAnsi="Arial" w:cs="Arial"/>
        </w:rPr>
        <w:t>he Base,</w:t>
      </w:r>
      <w:r w:rsidR="00390FFE">
        <w:rPr>
          <w:rFonts w:ascii="Arial" w:hAnsi="Arial" w:cs="Arial"/>
        </w:rPr>
        <w:t xml:space="preserve"> Melbourne Avenue, March</w:t>
      </w:r>
      <w:r w:rsidR="00C35AF5">
        <w:rPr>
          <w:rFonts w:ascii="Arial" w:hAnsi="Arial" w:cs="Arial"/>
        </w:rPr>
        <w:t>,</w:t>
      </w:r>
      <w:r w:rsidR="00390FFE">
        <w:rPr>
          <w:rFonts w:ascii="Arial" w:hAnsi="Arial" w:cs="Arial"/>
        </w:rPr>
        <w:t>PE15 0EN.</w:t>
      </w:r>
    </w:p>
    <w:p w14:paraId="04432437" w14:textId="77777777" w:rsidR="00C051D5" w:rsidRPr="00DC327D" w:rsidRDefault="00C051D5" w:rsidP="0009185F">
      <w:pPr>
        <w:ind w:left="720"/>
        <w:jc w:val="both"/>
        <w:rPr>
          <w:rFonts w:ascii="Arial" w:hAnsi="Arial" w:cs="Arial"/>
        </w:rPr>
      </w:pPr>
      <w:r w:rsidRPr="00DC327D">
        <w:rPr>
          <w:rFonts w:ascii="Arial" w:hAnsi="Arial" w:cs="Arial"/>
        </w:rPr>
        <w:t>Busin</w:t>
      </w:r>
      <w:r w:rsidR="009D3D22">
        <w:rPr>
          <w:rFonts w:ascii="Arial" w:hAnsi="Arial" w:cs="Arial"/>
        </w:rPr>
        <w:t xml:space="preserve">esses and the public have access to the service by </w:t>
      </w:r>
      <w:r w:rsidRPr="00DC327D">
        <w:rPr>
          <w:rFonts w:ascii="Arial" w:hAnsi="Arial" w:cs="Arial"/>
        </w:rPr>
        <w:t>e-mail,</w:t>
      </w:r>
      <w:r w:rsidR="00E06D57">
        <w:rPr>
          <w:rFonts w:ascii="Arial" w:hAnsi="Arial" w:cs="Arial"/>
        </w:rPr>
        <w:t xml:space="preserve"> </w:t>
      </w:r>
      <w:r w:rsidR="009D3D22">
        <w:rPr>
          <w:rFonts w:ascii="Arial" w:hAnsi="Arial" w:cs="Arial"/>
        </w:rPr>
        <w:t>the Council’s website</w:t>
      </w:r>
      <w:r w:rsidR="00CB1F61">
        <w:rPr>
          <w:rFonts w:ascii="Arial" w:hAnsi="Arial" w:cs="Arial"/>
        </w:rPr>
        <w:t xml:space="preserve"> and </w:t>
      </w:r>
      <w:r w:rsidRPr="00DC327D">
        <w:rPr>
          <w:rFonts w:ascii="Arial" w:hAnsi="Arial" w:cs="Arial"/>
        </w:rPr>
        <w:t xml:space="preserve">direct telephone lines </w:t>
      </w:r>
      <w:r w:rsidR="00FE6143">
        <w:rPr>
          <w:rFonts w:ascii="Arial" w:hAnsi="Arial" w:cs="Arial"/>
        </w:rPr>
        <w:t>to</w:t>
      </w:r>
      <w:r w:rsidR="00CB1F61">
        <w:rPr>
          <w:rFonts w:ascii="Arial" w:hAnsi="Arial" w:cs="Arial"/>
        </w:rPr>
        <w:t xml:space="preserve"> officers</w:t>
      </w:r>
      <w:r w:rsidR="009D3D22">
        <w:rPr>
          <w:rFonts w:ascii="Arial" w:hAnsi="Arial" w:cs="Arial"/>
        </w:rPr>
        <w:t>.</w:t>
      </w:r>
    </w:p>
    <w:p w14:paraId="1ED0F8A5" w14:textId="77777777" w:rsidR="00C051D5" w:rsidRPr="00DC327D" w:rsidRDefault="00C051D5" w:rsidP="0009185F">
      <w:pPr>
        <w:jc w:val="both"/>
        <w:rPr>
          <w:rFonts w:ascii="Arial" w:hAnsi="Arial" w:cs="Arial"/>
        </w:rPr>
      </w:pPr>
    </w:p>
    <w:p w14:paraId="51DFA14A" w14:textId="77777777" w:rsidR="00C051D5" w:rsidRDefault="00C051D5" w:rsidP="00DA4D6A">
      <w:pPr>
        <w:numPr>
          <w:ilvl w:val="1"/>
          <w:numId w:val="9"/>
        </w:numPr>
        <w:jc w:val="both"/>
        <w:rPr>
          <w:rFonts w:ascii="Arial" w:hAnsi="Arial" w:cs="Arial"/>
          <w:b/>
          <w:bCs/>
        </w:rPr>
      </w:pPr>
      <w:r w:rsidRPr="00DC327D">
        <w:rPr>
          <w:rFonts w:ascii="Arial" w:hAnsi="Arial" w:cs="Arial"/>
          <w:b/>
          <w:bCs/>
        </w:rPr>
        <w:tab/>
        <w:t>Scope of the Health and Safety at Work Service</w:t>
      </w:r>
    </w:p>
    <w:p w14:paraId="460ADCF6" w14:textId="77777777" w:rsidR="006D2633" w:rsidRPr="00EB0A0C" w:rsidRDefault="006D2633" w:rsidP="006D2633">
      <w:pPr>
        <w:ind w:left="360"/>
        <w:jc w:val="both"/>
        <w:rPr>
          <w:rFonts w:ascii="Arial" w:hAnsi="Arial" w:cs="Arial"/>
          <w:b/>
          <w:bCs/>
        </w:rPr>
      </w:pPr>
    </w:p>
    <w:p w14:paraId="0B3B7B70" w14:textId="77777777" w:rsidR="00C051D5" w:rsidRPr="00DC327D" w:rsidRDefault="00D0091C" w:rsidP="00DA4D6A">
      <w:pPr>
        <w:numPr>
          <w:ilvl w:val="2"/>
          <w:numId w:val="21"/>
        </w:numPr>
        <w:jc w:val="both"/>
        <w:rPr>
          <w:rFonts w:ascii="Arial" w:hAnsi="Arial" w:cs="Arial"/>
          <w:bCs/>
        </w:rPr>
      </w:pPr>
      <w:r>
        <w:rPr>
          <w:rFonts w:ascii="Arial" w:hAnsi="Arial" w:cs="Arial"/>
          <w:bCs/>
        </w:rPr>
        <w:t xml:space="preserve">Our </w:t>
      </w:r>
      <w:r w:rsidR="00C051D5" w:rsidRPr="00DC327D">
        <w:rPr>
          <w:rFonts w:ascii="Arial" w:hAnsi="Arial" w:cs="Arial"/>
          <w:bCs/>
        </w:rPr>
        <w:t xml:space="preserve">Health and </w:t>
      </w:r>
      <w:r w:rsidR="00D37B77">
        <w:rPr>
          <w:rFonts w:ascii="Arial" w:hAnsi="Arial" w:cs="Arial"/>
          <w:bCs/>
        </w:rPr>
        <w:t>S</w:t>
      </w:r>
      <w:r w:rsidR="00C051D5" w:rsidRPr="00DC327D">
        <w:rPr>
          <w:rFonts w:ascii="Arial" w:hAnsi="Arial" w:cs="Arial"/>
          <w:bCs/>
        </w:rPr>
        <w:t xml:space="preserve">afety </w:t>
      </w:r>
      <w:r>
        <w:rPr>
          <w:rFonts w:ascii="Arial" w:hAnsi="Arial" w:cs="Arial"/>
          <w:bCs/>
        </w:rPr>
        <w:t>S</w:t>
      </w:r>
      <w:r w:rsidR="00C051D5">
        <w:rPr>
          <w:rFonts w:ascii="Arial" w:hAnsi="Arial" w:cs="Arial"/>
          <w:bCs/>
        </w:rPr>
        <w:t>ervices</w:t>
      </w:r>
      <w:r w:rsidR="00C051D5" w:rsidRPr="00DC327D">
        <w:rPr>
          <w:rFonts w:ascii="Arial" w:hAnsi="Arial" w:cs="Arial"/>
          <w:bCs/>
        </w:rPr>
        <w:t xml:space="preserve"> </w:t>
      </w:r>
      <w:r w:rsidR="00C051D5">
        <w:rPr>
          <w:rFonts w:ascii="Arial" w:hAnsi="Arial" w:cs="Arial"/>
          <w:bCs/>
        </w:rPr>
        <w:t>deliver</w:t>
      </w:r>
      <w:r w:rsidR="001B509A">
        <w:rPr>
          <w:rFonts w:ascii="Arial" w:hAnsi="Arial" w:cs="Arial"/>
          <w:bCs/>
        </w:rPr>
        <w:t>y</w:t>
      </w:r>
      <w:r w:rsidR="00C051D5">
        <w:rPr>
          <w:rFonts w:ascii="Arial" w:hAnsi="Arial" w:cs="Arial"/>
          <w:bCs/>
        </w:rPr>
        <w:t xml:space="preserve"> in Fenland </w:t>
      </w:r>
      <w:r w:rsidR="001B509A">
        <w:rPr>
          <w:rFonts w:ascii="Arial" w:hAnsi="Arial" w:cs="Arial"/>
          <w:bCs/>
        </w:rPr>
        <w:t>will include</w:t>
      </w:r>
      <w:r w:rsidR="00C051D5" w:rsidRPr="00DC327D">
        <w:rPr>
          <w:rFonts w:ascii="Arial" w:hAnsi="Arial" w:cs="Arial"/>
          <w:bCs/>
        </w:rPr>
        <w:t>:</w:t>
      </w:r>
    </w:p>
    <w:p w14:paraId="03FB2C37" w14:textId="77777777" w:rsidR="00C051D5" w:rsidRPr="00DC327D" w:rsidRDefault="00C051D5" w:rsidP="00D62F50">
      <w:pPr>
        <w:jc w:val="both"/>
        <w:rPr>
          <w:rFonts w:ascii="Arial" w:hAnsi="Arial" w:cs="Arial"/>
          <w:b/>
          <w:bCs/>
        </w:rPr>
      </w:pPr>
    </w:p>
    <w:p w14:paraId="55DBFA1E" w14:textId="62623DAB" w:rsidR="00C051D5" w:rsidRPr="006D2633" w:rsidRDefault="00C051D5" w:rsidP="00DA4D6A">
      <w:pPr>
        <w:pStyle w:val="BodyText2"/>
        <w:numPr>
          <w:ilvl w:val="0"/>
          <w:numId w:val="22"/>
        </w:numPr>
        <w:tabs>
          <w:tab w:val="num" w:pos="1080"/>
        </w:tabs>
        <w:spacing w:after="0" w:line="240" w:lineRule="auto"/>
        <w:ind w:left="1080"/>
        <w:jc w:val="both"/>
        <w:rPr>
          <w:rFonts w:ascii="Arial" w:hAnsi="Arial" w:cs="Arial"/>
        </w:rPr>
      </w:pPr>
      <w:r w:rsidRPr="006D2633">
        <w:rPr>
          <w:rFonts w:ascii="Arial" w:hAnsi="Arial" w:cs="Arial"/>
        </w:rPr>
        <w:t>Working with</w:t>
      </w:r>
      <w:r w:rsidR="00FA059C" w:rsidRPr="006D2633">
        <w:rPr>
          <w:rFonts w:ascii="Arial" w:hAnsi="Arial" w:cs="Arial"/>
        </w:rPr>
        <w:t>in</w:t>
      </w:r>
      <w:r w:rsidRPr="006D2633">
        <w:rPr>
          <w:rFonts w:ascii="Arial" w:hAnsi="Arial" w:cs="Arial"/>
        </w:rPr>
        <w:t xml:space="preserve"> the Health and Safety Executive </w:t>
      </w:r>
      <w:r w:rsidR="00FA059C" w:rsidRPr="006D2633">
        <w:rPr>
          <w:rFonts w:ascii="Arial" w:hAnsi="Arial" w:cs="Arial"/>
        </w:rPr>
        <w:t>guidance LAC67</w:t>
      </w:r>
      <w:r w:rsidR="00373B8D" w:rsidRPr="006D2633">
        <w:rPr>
          <w:rFonts w:ascii="Arial" w:hAnsi="Arial" w:cs="Arial"/>
        </w:rPr>
        <w:t xml:space="preserve"> </w:t>
      </w:r>
      <w:r w:rsidR="00612EDA" w:rsidRPr="006D2633">
        <w:rPr>
          <w:rFonts w:ascii="Arial" w:hAnsi="Arial" w:cs="Arial"/>
        </w:rPr>
        <w:t>(Version 13)</w:t>
      </w:r>
      <w:r w:rsidR="00FA059C" w:rsidRPr="006D2633">
        <w:rPr>
          <w:rFonts w:ascii="Arial" w:hAnsi="Arial" w:cs="Arial"/>
        </w:rPr>
        <w:t xml:space="preserve"> to deliver</w:t>
      </w:r>
    </w:p>
    <w:p w14:paraId="25531CF9" w14:textId="77777777" w:rsidR="006D2633" w:rsidRDefault="00FA059C" w:rsidP="00FA059C">
      <w:pPr>
        <w:pStyle w:val="BodyText2"/>
        <w:tabs>
          <w:tab w:val="num" w:pos="1080"/>
        </w:tabs>
        <w:spacing w:after="0" w:line="240" w:lineRule="auto"/>
        <w:ind w:left="1080"/>
        <w:jc w:val="both"/>
        <w:rPr>
          <w:rFonts w:ascii="Arial" w:hAnsi="Arial" w:cs="Arial"/>
        </w:rPr>
      </w:pPr>
      <w:r w:rsidRPr="006D2633">
        <w:rPr>
          <w:rFonts w:ascii="Arial" w:hAnsi="Arial" w:cs="Arial"/>
        </w:rPr>
        <w:t xml:space="preserve">HS </w:t>
      </w:r>
      <w:r w:rsidR="003C18A6" w:rsidRPr="006D2633">
        <w:rPr>
          <w:rFonts w:ascii="Arial" w:hAnsi="Arial" w:cs="Arial"/>
        </w:rPr>
        <w:t>Project</w:t>
      </w:r>
      <w:r w:rsidRPr="006D2633">
        <w:rPr>
          <w:rFonts w:ascii="Arial" w:hAnsi="Arial" w:cs="Arial"/>
        </w:rPr>
        <w:t>s and/or</w:t>
      </w:r>
      <w:r w:rsidR="006D2633">
        <w:rPr>
          <w:rFonts w:ascii="Arial" w:hAnsi="Arial" w:cs="Arial"/>
        </w:rPr>
        <w:t xml:space="preserve"> </w:t>
      </w:r>
      <w:r w:rsidR="003C18A6" w:rsidRPr="006D2633">
        <w:rPr>
          <w:rFonts w:ascii="Arial" w:hAnsi="Arial" w:cs="Arial"/>
        </w:rPr>
        <w:t>p</w:t>
      </w:r>
      <w:r w:rsidR="00C051D5" w:rsidRPr="006D2633">
        <w:rPr>
          <w:rFonts w:ascii="Arial" w:hAnsi="Arial" w:cs="Arial"/>
        </w:rPr>
        <w:t xml:space="preserve">rogrammed interventions at businesses </w:t>
      </w:r>
      <w:r w:rsidRPr="006D2633">
        <w:rPr>
          <w:rFonts w:ascii="Arial" w:hAnsi="Arial" w:cs="Arial"/>
        </w:rPr>
        <w:t xml:space="preserve">identified as High Risk using local or national intelligence. </w:t>
      </w:r>
    </w:p>
    <w:p w14:paraId="5D984642" w14:textId="6C3BEA06" w:rsidR="00FA059C" w:rsidRPr="006D2633" w:rsidRDefault="001B509A" w:rsidP="00DA4D6A">
      <w:pPr>
        <w:pStyle w:val="BodyText2"/>
        <w:numPr>
          <w:ilvl w:val="0"/>
          <w:numId w:val="22"/>
        </w:numPr>
        <w:spacing w:after="0" w:line="240" w:lineRule="auto"/>
        <w:ind w:left="1080"/>
        <w:jc w:val="both"/>
        <w:rPr>
          <w:rFonts w:ascii="Arial" w:hAnsi="Arial" w:cs="Arial"/>
        </w:rPr>
      </w:pPr>
      <w:r w:rsidRPr="006D2633">
        <w:rPr>
          <w:rFonts w:ascii="Arial" w:hAnsi="Arial" w:cs="Arial"/>
        </w:rPr>
        <w:t>T</w:t>
      </w:r>
      <w:r w:rsidR="00FA059C" w:rsidRPr="006D2633">
        <w:rPr>
          <w:rFonts w:ascii="Arial" w:hAnsi="Arial" w:cs="Arial"/>
        </w:rPr>
        <w:t>he</w:t>
      </w:r>
      <w:r w:rsidR="006D2633">
        <w:rPr>
          <w:rFonts w:ascii="Arial" w:hAnsi="Arial" w:cs="Arial"/>
        </w:rPr>
        <w:t xml:space="preserve"> following</w:t>
      </w:r>
      <w:r w:rsidR="00FA059C" w:rsidRPr="006D2633">
        <w:rPr>
          <w:rFonts w:ascii="Arial" w:hAnsi="Arial" w:cs="Arial"/>
        </w:rPr>
        <w:t xml:space="preserve"> </w:t>
      </w:r>
      <w:r w:rsidRPr="006D2633">
        <w:rPr>
          <w:rFonts w:ascii="Arial" w:hAnsi="Arial" w:cs="Arial"/>
        </w:rPr>
        <w:t xml:space="preserve">work sectors have been identified </w:t>
      </w:r>
      <w:r w:rsidR="00FA059C" w:rsidRPr="006D2633">
        <w:rPr>
          <w:rFonts w:ascii="Arial" w:hAnsi="Arial" w:cs="Arial"/>
        </w:rPr>
        <w:t>as high risk (A Rated) premises</w:t>
      </w:r>
      <w:r w:rsidRPr="006D2633">
        <w:rPr>
          <w:rFonts w:ascii="Arial" w:hAnsi="Arial" w:cs="Arial"/>
        </w:rPr>
        <w:t xml:space="preserve"> where the risk of health complications is heightened.</w:t>
      </w:r>
      <w:r w:rsidR="00FA059C" w:rsidRPr="006D2633">
        <w:rPr>
          <w:rFonts w:ascii="Arial" w:hAnsi="Arial" w:cs="Arial"/>
        </w:rPr>
        <w:t>:</w:t>
      </w:r>
    </w:p>
    <w:p w14:paraId="35CC394E" w14:textId="77777777" w:rsidR="00FA059C" w:rsidRPr="006D2633" w:rsidRDefault="00FA059C" w:rsidP="00DA4D6A">
      <w:pPr>
        <w:pStyle w:val="BodyText2"/>
        <w:numPr>
          <w:ilvl w:val="0"/>
          <w:numId w:val="22"/>
        </w:numPr>
        <w:tabs>
          <w:tab w:val="num" w:pos="1440"/>
        </w:tabs>
        <w:spacing w:after="0" w:line="240" w:lineRule="auto"/>
        <w:ind w:left="1440"/>
        <w:jc w:val="both"/>
        <w:rPr>
          <w:rFonts w:ascii="Arial" w:hAnsi="Arial" w:cs="Arial"/>
        </w:rPr>
      </w:pPr>
      <w:r w:rsidRPr="006D2633">
        <w:rPr>
          <w:rFonts w:ascii="Arial" w:hAnsi="Arial" w:cs="Arial"/>
        </w:rPr>
        <w:t>C</w:t>
      </w:r>
      <w:r w:rsidR="00EB0A0C" w:rsidRPr="006D2633">
        <w:rPr>
          <w:rFonts w:ascii="Arial" w:hAnsi="Arial" w:cs="Arial"/>
        </w:rPr>
        <w:t xml:space="preserve">lose contact services such as </w:t>
      </w:r>
      <w:r w:rsidRPr="006D2633">
        <w:rPr>
          <w:rFonts w:ascii="Arial" w:hAnsi="Arial" w:cs="Arial"/>
        </w:rPr>
        <w:t>non-surgical aesthetics</w:t>
      </w:r>
    </w:p>
    <w:p w14:paraId="76BF2B51" w14:textId="77777777" w:rsidR="00FA059C" w:rsidRPr="006D2633" w:rsidRDefault="00FA059C" w:rsidP="00DA4D6A">
      <w:pPr>
        <w:pStyle w:val="BodyText2"/>
        <w:numPr>
          <w:ilvl w:val="0"/>
          <w:numId w:val="22"/>
        </w:numPr>
        <w:tabs>
          <w:tab w:val="num" w:pos="1440"/>
        </w:tabs>
        <w:spacing w:after="0" w:line="240" w:lineRule="auto"/>
        <w:ind w:left="1440"/>
        <w:jc w:val="both"/>
        <w:rPr>
          <w:rFonts w:ascii="Arial" w:hAnsi="Arial" w:cs="Arial"/>
        </w:rPr>
      </w:pPr>
      <w:r w:rsidRPr="006D2633">
        <w:rPr>
          <w:rFonts w:ascii="Arial" w:hAnsi="Arial" w:cs="Arial"/>
        </w:rPr>
        <w:t>Injecting Botox, fat dissolving medication</w:t>
      </w:r>
      <w:r w:rsidR="001B509A" w:rsidRPr="006D2633">
        <w:rPr>
          <w:rFonts w:ascii="Arial" w:hAnsi="Arial" w:cs="Arial"/>
        </w:rPr>
        <w:t>/</w:t>
      </w:r>
      <w:r w:rsidRPr="006D2633">
        <w:rPr>
          <w:rFonts w:ascii="Arial" w:hAnsi="Arial" w:cs="Arial"/>
        </w:rPr>
        <w:t>injection</w:t>
      </w:r>
    </w:p>
    <w:p w14:paraId="1EEDB54B" w14:textId="77777777" w:rsidR="00C051D5" w:rsidRPr="006D2633" w:rsidRDefault="00FA059C" w:rsidP="00DA4D6A">
      <w:pPr>
        <w:pStyle w:val="BodyText2"/>
        <w:numPr>
          <w:ilvl w:val="0"/>
          <w:numId w:val="22"/>
        </w:numPr>
        <w:tabs>
          <w:tab w:val="num" w:pos="1440"/>
        </w:tabs>
        <w:spacing w:after="0" w:line="240" w:lineRule="auto"/>
        <w:ind w:left="1440"/>
        <w:jc w:val="both"/>
        <w:rPr>
          <w:rFonts w:ascii="Arial" w:hAnsi="Arial" w:cs="Arial"/>
        </w:rPr>
      </w:pPr>
      <w:r w:rsidRPr="006D2633">
        <w:rPr>
          <w:rFonts w:ascii="Arial" w:hAnsi="Arial" w:cs="Arial"/>
        </w:rPr>
        <w:t xml:space="preserve">Semi -permanent and permanent </w:t>
      </w:r>
      <w:r w:rsidR="00EB0A0C" w:rsidRPr="006D2633">
        <w:rPr>
          <w:rFonts w:ascii="Arial" w:hAnsi="Arial" w:cs="Arial"/>
        </w:rPr>
        <w:t>Tattooing</w:t>
      </w:r>
    </w:p>
    <w:p w14:paraId="2050C342" w14:textId="77777777" w:rsidR="000E16E7" w:rsidRPr="00DC327D" w:rsidRDefault="000E16E7" w:rsidP="00DA4D6A">
      <w:pPr>
        <w:pStyle w:val="BodyText2"/>
        <w:numPr>
          <w:ilvl w:val="0"/>
          <w:numId w:val="22"/>
        </w:numPr>
        <w:tabs>
          <w:tab w:val="num" w:pos="1080"/>
        </w:tabs>
        <w:spacing w:after="0" w:line="240" w:lineRule="auto"/>
        <w:ind w:left="1080"/>
        <w:jc w:val="both"/>
        <w:rPr>
          <w:rFonts w:ascii="Arial" w:hAnsi="Arial" w:cs="Arial"/>
        </w:rPr>
      </w:pPr>
      <w:r w:rsidRPr="006D2633">
        <w:rPr>
          <w:rFonts w:ascii="Arial" w:hAnsi="Arial" w:cs="Arial"/>
        </w:rPr>
        <w:t xml:space="preserve">Dealing </w:t>
      </w:r>
      <w:r w:rsidR="00390FFE" w:rsidRPr="006D2633">
        <w:rPr>
          <w:rFonts w:ascii="Arial" w:hAnsi="Arial" w:cs="Arial"/>
        </w:rPr>
        <w:t xml:space="preserve">with matters of evident concern </w:t>
      </w:r>
      <w:r w:rsidR="00CB1F61" w:rsidRPr="006D2633">
        <w:rPr>
          <w:rFonts w:ascii="Arial" w:hAnsi="Arial" w:cs="Arial"/>
        </w:rPr>
        <w:t>in</w:t>
      </w:r>
      <w:r w:rsidR="00CB1F61">
        <w:rPr>
          <w:rFonts w:ascii="Arial" w:hAnsi="Arial" w:cs="Arial"/>
        </w:rPr>
        <w:t xml:space="preserve"> relation to health and safety at work </w:t>
      </w:r>
      <w:r w:rsidR="00390FFE">
        <w:rPr>
          <w:rFonts w:ascii="Arial" w:hAnsi="Arial" w:cs="Arial"/>
        </w:rPr>
        <w:t xml:space="preserve">and/or </w:t>
      </w:r>
      <w:r w:rsidR="00CB1F61">
        <w:rPr>
          <w:rFonts w:ascii="Arial" w:hAnsi="Arial" w:cs="Arial"/>
        </w:rPr>
        <w:t xml:space="preserve">identification of </w:t>
      </w:r>
      <w:r w:rsidR="00390FFE">
        <w:rPr>
          <w:rFonts w:ascii="Arial" w:hAnsi="Arial" w:cs="Arial"/>
        </w:rPr>
        <w:t xml:space="preserve">significant breaches of health and safety law, </w:t>
      </w:r>
      <w:r>
        <w:rPr>
          <w:rFonts w:ascii="Arial" w:hAnsi="Arial" w:cs="Arial"/>
        </w:rPr>
        <w:t>in food businesses, when a food safety inspection is carried out.</w:t>
      </w:r>
    </w:p>
    <w:p w14:paraId="555F799E" w14:textId="77777777" w:rsidR="00C051D5" w:rsidRPr="00DC327D" w:rsidRDefault="00D0091C" w:rsidP="00DA4D6A">
      <w:pPr>
        <w:pStyle w:val="BodyText2"/>
        <w:numPr>
          <w:ilvl w:val="0"/>
          <w:numId w:val="22"/>
        </w:numPr>
        <w:tabs>
          <w:tab w:val="num" w:pos="1080"/>
        </w:tabs>
        <w:spacing w:after="0" w:line="240" w:lineRule="auto"/>
        <w:ind w:left="1080"/>
        <w:jc w:val="both"/>
        <w:rPr>
          <w:rFonts w:ascii="Arial" w:hAnsi="Arial" w:cs="Arial"/>
        </w:rPr>
      </w:pPr>
      <w:r>
        <w:rPr>
          <w:rFonts w:ascii="Arial" w:hAnsi="Arial" w:cs="Arial"/>
        </w:rPr>
        <w:t>V</w:t>
      </w:r>
      <w:r w:rsidR="00484A2F">
        <w:rPr>
          <w:rFonts w:ascii="Arial" w:hAnsi="Arial" w:cs="Arial"/>
        </w:rPr>
        <w:t>isits to premises for</w:t>
      </w:r>
      <w:r w:rsidR="00C051D5" w:rsidRPr="00DC327D">
        <w:rPr>
          <w:rFonts w:ascii="Arial" w:hAnsi="Arial" w:cs="Arial"/>
        </w:rPr>
        <w:t xml:space="preserve"> programmed </w:t>
      </w:r>
      <w:r w:rsidR="00484A2F">
        <w:rPr>
          <w:rFonts w:ascii="Arial" w:hAnsi="Arial" w:cs="Arial"/>
        </w:rPr>
        <w:t xml:space="preserve">health and safety </w:t>
      </w:r>
      <w:r w:rsidR="00C051D5" w:rsidRPr="00DC327D">
        <w:rPr>
          <w:rFonts w:ascii="Arial" w:hAnsi="Arial" w:cs="Arial"/>
        </w:rPr>
        <w:t>ins</w:t>
      </w:r>
      <w:r w:rsidR="00484A2F">
        <w:rPr>
          <w:rFonts w:ascii="Arial" w:hAnsi="Arial" w:cs="Arial"/>
        </w:rPr>
        <w:t xml:space="preserve">pections, in response </w:t>
      </w:r>
      <w:r>
        <w:rPr>
          <w:rFonts w:ascii="Arial" w:hAnsi="Arial" w:cs="Arial"/>
        </w:rPr>
        <w:t xml:space="preserve">to </w:t>
      </w:r>
      <w:r w:rsidR="00C051D5">
        <w:rPr>
          <w:rFonts w:ascii="Arial" w:hAnsi="Arial" w:cs="Arial"/>
        </w:rPr>
        <w:t>requests for service</w:t>
      </w:r>
      <w:r w:rsidR="00390FFE">
        <w:rPr>
          <w:rFonts w:ascii="Arial" w:hAnsi="Arial" w:cs="Arial"/>
        </w:rPr>
        <w:t xml:space="preserve">, </w:t>
      </w:r>
      <w:r w:rsidR="00771859">
        <w:rPr>
          <w:rFonts w:ascii="Arial" w:hAnsi="Arial" w:cs="Arial"/>
        </w:rPr>
        <w:t>or</w:t>
      </w:r>
      <w:r w:rsidR="00390FFE">
        <w:rPr>
          <w:rFonts w:ascii="Arial" w:hAnsi="Arial" w:cs="Arial"/>
        </w:rPr>
        <w:t xml:space="preserve"> Adverse Insurance Reports</w:t>
      </w:r>
      <w:r w:rsidR="00484A2F">
        <w:rPr>
          <w:rFonts w:ascii="Arial" w:hAnsi="Arial" w:cs="Arial"/>
        </w:rPr>
        <w:t xml:space="preserve"> relating to local businesses</w:t>
      </w:r>
      <w:r w:rsidR="00390FFE">
        <w:rPr>
          <w:rFonts w:ascii="Arial" w:hAnsi="Arial" w:cs="Arial"/>
        </w:rPr>
        <w:t xml:space="preserve"> (AIR)</w:t>
      </w:r>
      <w:r w:rsidR="00C051D5" w:rsidRPr="00DC327D">
        <w:rPr>
          <w:rFonts w:ascii="Arial" w:hAnsi="Arial" w:cs="Arial"/>
        </w:rPr>
        <w:t>.</w:t>
      </w:r>
    </w:p>
    <w:p w14:paraId="4AC9768B" w14:textId="77777777" w:rsidR="00C051D5" w:rsidRPr="00DC327D" w:rsidRDefault="00C051D5" w:rsidP="00DA4D6A">
      <w:pPr>
        <w:pStyle w:val="BodyText2"/>
        <w:numPr>
          <w:ilvl w:val="0"/>
          <w:numId w:val="23"/>
        </w:numPr>
        <w:spacing w:after="0" w:line="240" w:lineRule="auto"/>
        <w:jc w:val="both"/>
        <w:rPr>
          <w:rFonts w:ascii="Arial" w:hAnsi="Arial" w:cs="Arial"/>
        </w:rPr>
      </w:pPr>
      <w:r w:rsidRPr="00DC327D">
        <w:rPr>
          <w:rFonts w:ascii="Arial" w:hAnsi="Arial" w:cs="Arial"/>
        </w:rPr>
        <w:t xml:space="preserve">Investigating notified </w:t>
      </w:r>
      <w:r w:rsidR="00484A2F">
        <w:rPr>
          <w:rFonts w:ascii="Arial" w:hAnsi="Arial" w:cs="Arial"/>
        </w:rPr>
        <w:t xml:space="preserve">fatalities, </w:t>
      </w:r>
      <w:r w:rsidRPr="00DC327D">
        <w:rPr>
          <w:rFonts w:ascii="Arial" w:hAnsi="Arial" w:cs="Arial"/>
        </w:rPr>
        <w:t>accidents and</w:t>
      </w:r>
      <w:r w:rsidR="00484A2F">
        <w:rPr>
          <w:rFonts w:ascii="Arial" w:hAnsi="Arial" w:cs="Arial"/>
        </w:rPr>
        <w:t xml:space="preserve"> reports of dangerous occurrences</w:t>
      </w:r>
      <w:r w:rsidRPr="00DC327D">
        <w:rPr>
          <w:rFonts w:ascii="Arial" w:hAnsi="Arial" w:cs="Arial"/>
        </w:rPr>
        <w:t>.</w:t>
      </w:r>
    </w:p>
    <w:p w14:paraId="4B421F79" w14:textId="77777777" w:rsidR="006D2633" w:rsidRDefault="00C051D5" w:rsidP="00DA4D6A">
      <w:pPr>
        <w:pStyle w:val="BodyText2"/>
        <w:numPr>
          <w:ilvl w:val="0"/>
          <w:numId w:val="23"/>
        </w:numPr>
        <w:spacing w:after="0" w:line="240" w:lineRule="auto"/>
        <w:jc w:val="both"/>
        <w:rPr>
          <w:rFonts w:ascii="Arial" w:hAnsi="Arial" w:cs="Arial"/>
        </w:rPr>
      </w:pPr>
      <w:r w:rsidRPr="00DC327D">
        <w:rPr>
          <w:rFonts w:ascii="Arial" w:hAnsi="Arial" w:cs="Arial"/>
        </w:rPr>
        <w:t xml:space="preserve">Promoting health and safety </w:t>
      </w:r>
      <w:r w:rsidR="00484A2F">
        <w:rPr>
          <w:rFonts w:ascii="Arial" w:hAnsi="Arial" w:cs="Arial"/>
        </w:rPr>
        <w:t xml:space="preserve">across Fenland </w:t>
      </w:r>
      <w:r w:rsidRPr="00DC327D">
        <w:rPr>
          <w:rFonts w:ascii="Arial" w:hAnsi="Arial" w:cs="Arial"/>
        </w:rPr>
        <w:t>by education, training and business support</w:t>
      </w:r>
      <w:r>
        <w:rPr>
          <w:rFonts w:ascii="Arial" w:hAnsi="Arial" w:cs="Arial"/>
        </w:rPr>
        <w:t xml:space="preserve"> activities</w:t>
      </w:r>
      <w:r w:rsidRPr="00DC327D">
        <w:rPr>
          <w:rFonts w:ascii="Arial" w:hAnsi="Arial" w:cs="Arial"/>
        </w:rPr>
        <w:t>.</w:t>
      </w:r>
      <w:r w:rsidRPr="00EB0A0C">
        <w:rPr>
          <w:rFonts w:ascii="Arial" w:hAnsi="Arial" w:cs="Arial"/>
        </w:rPr>
        <w:t xml:space="preserve"> </w:t>
      </w:r>
    </w:p>
    <w:p w14:paraId="2DD58BAA" w14:textId="7864BA0B" w:rsidR="00C051D5" w:rsidRDefault="006D2633" w:rsidP="00DA4D6A">
      <w:pPr>
        <w:pStyle w:val="BodyText2"/>
        <w:numPr>
          <w:ilvl w:val="0"/>
          <w:numId w:val="23"/>
        </w:numPr>
        <w:spacing w:after="0" w:line="240" w:lineRule="auto"/>
        <w:jc w:val="both"/>
        <w:rPr>
          <w:rFonts w:ascii="Arial" w:hAnsi="Arial" w:cs="Arial"/>
        </w:rPr>
      </w:pPr>
      <w:r>
        <w:rPr>
          <w:rFonts w:ascii="Arial" w:hAnsi="Arial" w:cs="Arial"/>
        </w:rPr>
        <w:t xml:space="preserve">Other activities required or directed by HSE and government throughout the year. </w:t>
      </w:r>
    </w:p>
    <w:p w14:paraId="34339C93" w14:textId="77777777" w:rsidR="006D2633" w:rsidRPr="00EB0A0C" w:rsidRDefault="006D2633" w:rsidP="006D2633">
      <w:pPr>
        <w:pStyle w:val="BodyText2"/>
        <w:spacing w:after="0" w:line="240" w:lineRule="auto"/>
        <w:ind w:left="1080"/>
        <w:jc w:val="both"/>
        <w:rPr>
          <w:rFonts w:ascii="Arial" w:hAnsi="Arial" w:cs="Arial"/>
        </w:rPr>
      </w:pPr>
    </w:p>
    <w:p w14:paraId="745BB213" w14:textId="23578752" w:rsidR="001B6C38" w:rsidRPr="000D17A7" w:rsidRDefault="001B6C38" w:rsidP="00DA4D6A">
      <w:pPr>
        <w:numPr>
          <w:ilvl w:val="2"/>
          <w:numId w:val="24"/>
        </w:numPr>
        <w:jc w:val="both"/>
        <w:rPr>
          <w:rFonts w:ascii="Arial" w:hAnsi="Arial" w:cs="Arial"/>
        </w:rPr>
      </w:pPr>
      <w:r w:rsidRPr="001B6C38">
        <w:rPr>
          <w:rFonts w:ascii="Arial" w:hAnsi="Arial" w:cs="Arial"/>
        </w:rPr>
        <w:t xml:space="preserve">There are </w:t>
      </w:r>
      <w:r w:rsidR="000D17A7">
        <w:rPr>
          <w:rFonts w:ascii="Arial" w:hAnsi="Arial" w:cs="Arial"/>
        </w:rPr>
        <w:t>over 1</w:t>
      </w:r>
      <w:r w:rsidR="00D93070">
        <w:rPr>
          <w:rFonts w:ascii="Arial" w:hAnsi="Arial" w:cs="Arial"/>
        </w:rPr>
        <w:t>,</w:t>
      </w:r>
      <w:r w:rsidR="005A1E70">
        <w:rPr>
          <w:rFonts w:ascii="Arial" w:hAnsi="Arial" w:cs="Arial"/>
        </w:rPr>
        <w:t>3</w:t>
      </w:r>
      <w:r w:rsidR="000D17A7" w:rsidRPr="000D17A7">
        <w:rPr>
          <w:rFonts w:ascii="Arial" w:hAnsi="Arial" w:cs="Arial"/>
        </w:rPr>
        <w:t>00</w:t>
      </w:r>
      <w:r w:rsidRPr="000D17A7">
        <w:rPr>
          <w:rFonts w:ascii="Arial" w:hAnsi="Arial" w:cs="Arial"/>
        </w:rPr>
        <w:t xml:space="preserve"> known health and safety at work business duty holders</w:t>
      </w:r>
      <w:r w:rsidR="000D17A7">
        <w:rPr>
          <w:rFonts w:ascii="Arial" w:hAnsi="Arial" w:cs="Arial"/>
        </w:rPr>
        <w:t xml:space="preserve"> on Fenland</w:t>
      </w:r>
      <w:r w:rsidR="00C35AF5">
        <w:rPr>
          <w:rFonts w:ascii="Arial" w:hAnsi="Arial" w:cs="Arial"/>
        </w:rPr>
        <w:t xml:space="preserve">’s data base </w:t>
      </w:r>
      <w:r w:rsidR="00C35AF5" w:rsidRPr="00C35AF5">
        <w:rPr>
          <w:rFonts w:ascii="Arial" w:hAnsi="Arial" w:cs="Arial"/>
          <w:b/>
        </w:rPr>
        <w:t>(at 1/0</w:t>
      </w:r>
      <w:r w:rsidR="003A7FCA">
        <w:rPr>
          <w:rFonts w:ascii="Arial" w:hAnsi="Arial" w:cs="Arial"/>
          <w:b/>
        </w:rPr>
        <w:t>2</w:t>
      </w:r>
      <w:r w:rsidR="00C35AF5" w:rsidRPr="00C35AF5">
        <w:rPr>
          <w:rFonts w:ascii="Arial" w:hAnsi="Arial" w:cs="Arial"/>
          <w:b/>
        </w:rPr>
        <w:t>/</w:t>
      </w:r>
      <w:r w:rsidR="001B509A">
        <w:rPr>
          <w:rFonts w:ascii="Arial" w:hAnsi="Arial" w:cs="Arial"/>
          <w:b/>
        </w:rPr>
        <w:t>2</w:t>
      </w:r>
      <w:r w:rsidR="003A7FCA">
        <w:rPr>
          <w:rFonts w:ascii="Arial" w:hAnsi="Arial" w:cs="Arial"/>
          <w:b/>
        </w:rPr>
        <w:t>4</w:t>
      </w:r>
      <w:r w:rsidRPr="00C35AF5">
        <w:rPr>
          <w:rFonts w:ascii="Arial" w:hAnsi="Arial" w:cs="Arial"/>
          <w:b/>
        </w:rPr>
        <w:t xml:space="preserve">), </w:t>
      </w:r>
      <w:r w:rsidRPr="000D17A7">
        <w:rPr>
          <w:rFonts w:ascii="Arial" w:hAnsi="Arial" w:cs="Arial"/>
        </w:rPr>
        <w:t>where the main activity is retail, wholesale distribution, offices, caterers, hotels, residential care homes, leisure activities and consumer services.</w:t>
      </w:r>
    </w:p>
    <w:p w14:paraId="7CCB8161" w14:textId="77777777" w:rsidR="001B6C38" w:rsidRDefault="001B6C38" w:rsidP="001B6C38">
      <w:pPr>
        <w:jc w:val="both"/>
        <w:rPr>
          <w:rFonts w:ascii="Arial" w:hAnsi="Arial" w:cs="Arial"/>
          <w:highlight w:val="cyan"/>
        </w:rPr>
      </w:pPr>
    </w:p>
    <w:p w14:paraId="262F5775" w14:textId="77777777" w:rsidR="00C051D5" w:rsidRPr="00DC327D" w:rsidRDefault="00C051D5" w:rsidP="00D62F50">
      <w:pPr>
        <w:ind w:left="720"/>
        <w:jc w:val="both"/>
        <w:rPr>
          <w:rFonts w:ascii="Arial" w:hAnsi="Arial" w:cs="Arial"/>
        </w:rPr>
      </w:pPr>
    </w:p>
    <w:tbl>
      <w:tblPr>
        <w:tblpPr w:leftFromText="180" w:rightFromText="180" w:vertAnchor="text" w:horzAnchor="margin" w:tblpX="108" w:tblpY="1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540"/>
      </w:tblGrid>
      <w:tr w:rsidR="00C051D5" w:rsidRPr="00DC327D" w14:paraId="3D620A3C" w14:textId="77777777">
        <w:trPr>
          <w:trHeight w:val="1248"/>
        </w:trPr>
        <w:tc>
          <w:tcPr>
            <w:tcW w:w="1548" w:type="dxa"/>
            <w:tcBorders>
              <w:top w:val="single" w:sz="4" w:space="0" w:color="auto"/>
              <w:left w:val="single" w:sz="4" w:space="0" w:color="auto"/>
              <w:bottom w:val="single" w:sz="4" w:space="0" w:color="auto"/>
              <w:right w:val="single" w:sz="4" w:space="0" w:color="auto"/>
            </w:tcBorders>
          </w:tcPr>
          <w:p w14:paraId="013AE8AB" w14:textId="77777777" w:rsidR="00C051D5" w:rsidRPr="003B58D5" w:rsidRDefault="00C051D5" w:rsidP="00FB1029">
            <w:pPr>
              <w:rPr>
                <w:rFonts w:ascii="Arial" w:hAnsi="Arial" w:cs="Arial"/>
                <w:b/>
                <w:sz w:val="22"/>
                <w:szCs w:val="22"/>
                <w:highlight w:val="cyan"/>
              </w:rPr>
            </w:pPr>
          </w:p>
          <w:p w14:paraId="4BFC8E56" w14:textId="77777777" w:rsidR="00C051D5" w:rsidRPr="003B58D5" w:rsidRDefault="00C051D5" w:rsidP="0085425F">
            <w:pPr>
              <w:jc w:val="center"/>
              <w:rPr>
                <w:rFonts w:ascii="Arial" w:hAnsi="Arial" w:cs="Arial"/>
                <w:b/>
                <w:sz w:val="22"/>
                <w:szCs w:val="22"/>
              </w:rPr>
            </w:pPr>
            <w:r w:rsidRPr="003B58D5">
              <w:rPr>
                <w:rFonts w:ascii="Arial" w:hAnsi="Arial" w:cs="Arial"/>
                <w:b/>
                <w:sz w:val="22"/>
                <w:szCs w:val="22"/>
              </w:rPr>
              <w:t>Current Risk Category</w:t>
            </w:r>
          </w:p>
          <w:p w14:paraId="32ED4526" w14:textId="77777777" w:rsidR="00C051D5" w:rsidRPr="003B58D5" w:rsidRDefault="00EF3EBA" w:rsidP="0085425F">
            <w:pPr>
              <w:jc w:val="center"/>
              <w:rPr>
                <w:rFonts w:ascii="Arial" w:hAnsi="Arial" w:cs="Arial"/>
                <w:b/>
                <w:sz w:val="22"/>
                <w:szCs w:val="22"/>
                <w:highlight w:val="cyan"/>
              </w:rPr>
            </w:pPr>
            <w:r>
              <w:rPr>
                <w:rFonts w:ascii="Arial" w:hAnsi="Arial" w:cs="Arial"/>
                <w:b/>
                <w:sz w:val="22"/>
                <w:szCs w:val="22"/>
              </w:rPr>
              <w:t>(Circular HSE</w:t>
            </w:r>
            <w:r w:rsidR="007F0C96">
              <w:rPr>
                <w:rFonts w:ascii="Arial" w:hAnsi="Arial" w:cs="Arial"/>
                <w:b/>
                <w:sz w:val="22"/>
                <w:szCs w:val="22"/>
              </w:rPr>
              <w:t xml:space="preserve"> 67/2/v7</w:t>
            </w:r>
            <w:r w:rsidR="00C051D5" w:rsidRPr="003B58D5">
              <w:rPr>
                <w:rFonts w:ascii="Arial" w:hAnsi="Arial" w:cs="Arial"/>
                <w:b/>
                <w:sz w:val="22"/>
                <w:szCs w:val="22"/>
              </w:rPr>
              <w:t>)</w:t>
            </w:r>
          </w:p>
        </w:tc>
        <w:tc>
          <w:tcPr>
            <w:tcW w:w="9540" w:type="dxa"/>
            <w:tcBorders>
              <w:top w:val="single" w:sz="4" w:space="0" w:color="auto"/>
              <w:left w:val="single" w:sz="4" w:space="0" w:color="auto"/>
              <w:bottom w:val="single" w:sz="4" w:space="0" w:color="auto"/>
              <w:right w:val="single" w:sz="4" w:space="0" w:color="auto"/>
            </w:tcBorders>
          </w:tcPr>
          <w:p w14:paraId="538281D2" w14:textId="77777777" w:rsidR="00C051D5" w:rsidRPr="003B58D5" w:rsidRDefault="00C051D5" w:rsidP="00FB1029">
            <w:pPr>
              <w:rPr>
                <w:rFonts w:ascii="Arial" w:hAnsi="Arial" w:cs="Arial"/>
                <w:b/>
                <w:sz w:val="22"/>
                <w:szCs w:val="22"/>
                <w:highlight w:val="cyan"/>
              </w:rPr>
            </w:pPr>
          </w:p>
          <w:p w14:paraId="50BB25E9" w14:textId="77777777" w:rsidR="00C051D5" w:rsidRPr="003B58D5" w:rsidRDefault="00C051D5" w:rsidP="00FB1029">
            <w:pPr>
              <w:rPr>
                <w:rFonts w:ascii="Arial" w:hAnsi="Arial" w:cs="Arial"/>
                <w:b/>
                <w:sz w:val="22"/>
                <w:szCs w:val="22"/>
                <w:highlight w:val="cyan"/>
              </w:rPr>
            </w:pPr>
          </w:p>
          <w:p w14:paraId="36AA4691" w14:textId="77777777" w:rsidR="00C051D5" w:rsidRPr="003B58D5" w:rsidRDefault="00C051D5" w:rsidP="0085425F">
            <w:pPr>
              <w:jc w:val="center"/>
              <w:rPr>
                <w:rFonts w:ascii="Arial" w:hAnsi="Arial" w:cs="Arial"/>
                <w:b/>
                <w:sz w:val="22"/>
                <w:szCs w:val="22"/>
                <w:highlight w:val="cyan"/>
              </w:rPr>
            </w:pPr>
            <w:r w:rsidRPr="003B58D5">
              <w:rPr>
                <w:rFonts w:ascii="Arial" w:hAnsi="Arial" w:cs="Arial"/>
                <w:b/>
                <w:sz w:val="22"/>
                <w:szCs w:val="22"/>
              </w:rPr>
              <w:t>HSE Recommended Inspection Frequency</w:t>
            </w:r>
          </w:p>
        </w:tc>
      </w:tr>
      <w:tr w:rsidR="00C051D5" w:rsidRPr="00DC327D" w14:paraId="505DD70B" w14:textId="77777777">
        <w:tc>
          <w:tcPr>
            <w:tcW w:w="1548" w:type="dxa"/>
            <w:tcBorders>
              <w:top w:val="single" w:sz="4" w:space="0" w:color="auto"/>
              <w:left w:val="single" w:sz="4" w:space="0" w:color="auto"/>
              <w:bottom w:val="single" w:sz="4" w:space="0" w:color="auto"/>
              <w:right w:val="single" w:sz="4" w:space="0" w:color="auto"/>
            </w:tcBorders>
          </w:tcPr>
          <w:p w14:paraId="752F664D" w14:textId="77777777" w:rsidR="00C051D5" w:rsidRPr="003B58D5" w:rsidRDefault="00C051D5" w:rsidP="0085425F">
            <w:pPr>
              <w:jc w:val="center"/>
              <w:rPr>
                <w:rFonts w:ascii="Arial" w:hAnsi="Arial" w:cs="Arial"/>
                <w:sz w:val="22"/>
                <w:szCs w:val="22"/>
              </w:rPr>
            </w:pPr>
          </w:p>
          <w:p w14:paraId="36749541" w14:textId="77777777" w:rsidR="00C051D5" w:rsidRPr="003B58D5" w:rsidRDefault="00C051D5" w:rsidP="0085425F">
            <w:pPr>
              <w:jc w:val="center"/>
              <w:rPr>
                <w:rFonts w:ascii="Arial" w:hAnsi="Arial" w:cs="Arial"/>
                <w:sz w:val="22"/>
                <w:szCs w:val="22"/>
              </w:rPr>
            </w:pPr>
            <w:r w:rsidRPr="003B58D5">
              <w:rPr>
                <w:rFonts w:ascii="Arial" w:hAnsi="Arial" w:cs="Arial"/>
                <w:sz w:val="22"/>
                <w:szCs w:val="22"/>
              </w:rPr>
              <w:t>A</w:t>
            </w:r>
          </w:p>
        </w:tc>
        <w:tc>
          <w:tcPr>
            <w:tcW w:w="9540" w:type="dxa"/>
            <w:tcBorders>
              <w:top w:val="single" w:sz="4" w:space="0" w:color="auto"/>
              <w:left w:val="single" w:sz="4" w:space="0" w:color="auto"/>
              <w:bottom w:val="single" w:sz="4" w:space="0" w:color="auto"/>
              <w:right w:val="single" w:sz="4" w:space="0" w:color="auto"/>
            </w:tcBorders>
          </w:tcPr>
          <w:p w14:paraId="318EAD10" w14:textId="77777777" w:rsidR="00C051D5" w:rsidRPr="003B58D5" w:rsidRDefault="00C051D5" w:rsidP="00FB1029">
            <w:pPr>
              <w:rPr>
                <w:rFonts w:ascii="Arial" w:hAnsi="Arial" w:cs="Arial"/>
                <w:sz w:val="22"/>
                <w:szCs w:val="22"/>
              </w:rPr>
            </w:pPr>
          </w:p>
          <w:p w14:paraId="49921F78" w14:textId="77777777" w:rsidR="005B782B" w:rsidRPr="003B58D5" w:rsidRDefault="006411BE" w:rsidP="00FB1029">
            <w:pPr>
              <w:rPr>
                <w:rFonts w:ascii="Arial" w:hAnsi="Arial" w:cs="Arial"/>
                <w:sz w:val="22"/>
                <w:szCs w:val="22"/>
              </w:rPr>
            </w:pPr>
            <w:r w:rsidRPr="003B58D5">
              <w:rPr>
                <w:rFonts w:ascii="Arial" w:hAnsi="Arial" w:cs="Arial"/>
                <w:sz w:val="22"/>
                <w:szCs w:val="22"/>
              </w:rPr>
              <w:t xml:space="preserve">Suitable for </w:t>
            </w:r>
            <w:r w:rsidR="005B782B" w:rsidRPr="003B58D5">
              <w:rPr>
                <w:rFonts w:ascii="Arial" w:hAnsi="Arial" w:cs="Arial"/>
                <w:sz w:val="22"/>
                <w:szCs w:val="22"/>
              </w:rPr>
              <w:t>pro-active inspections</w:t>
            </w:r>
            <w:r w:rsidR="00175BA5" w:rsidRPr="003B58D5">
              <w:rPr>
                <w:rFonts w:ascii="Arial" w:hAnsi="Arial" w:cs="Arial"/>
                <w:sz w:val="22"/>
                <w:szCs w:val="22"/>
              </w:rPr>
              <w:t xml:space="preserve"> - i</w:t>
            </w:r>
            <w:r w:rsidR="005B782B" w:rsidRPr="003B58D5">
              <w:rPr>
                <w:rFonts w:ascii="Arial" w:hAnsi="Arial" w:cs="Arial"/>
                <w:color w:val="111111"/>
                <w:sz w:val="22"/>
                <w:szCs w:val="22"/>
              </w:rPr>
              <w:t xml:space="preserve">dentify the risk and consider the use of </w:t>
            </w:r>
            <w:r w:rsidR="005B782B" w:rsidRPr="003B58D5">
              <w:rPr>
                <w:rStyle w:val="Strong"/>
                <w:rFonts w:ascii="Arial" w:hAnsi="Arial" w:cs="Arial"/>
                <w:color w:val="111111"/>
                <w:sz w:val="22"/>
                <w:szCs w:val="22"/>
              </w:rPr>
              <w:t xml:space="preserve">all </w:t>
            </w:r>
            <w:r w:rsidR="005B782B" w:rsidRPr="003B58D5">
              <w:rPr>
                <w:rFonts w:ascii="Arial" w:hAnsi="Arial" w:cs="Arial"/>
                <w:color w:val="111111"/>
                <w:sz w:val="22"/>
                <w:szCs w:val="22"/>
              </w:rPr>
              <w:t>interventions to address that risk</w:t>
            </w:r>
            <w:r w:rsidR="007F0C96">
              <w:rPr>
                <w:rFonts w:ascii="Arial" w:hAnsi="Arial" w:cs="Arial"/>
                <w:color w:val="111111"/>
                <w:sz w:val="22"/>
                <w:szCs w:val="22"/>
              </w:rPr>
              <w:t xml:space="preserve"> – </w:t>
            </w:r>
            <w:r w:rsidR="007F0C96" w:rsidRPr="007F0C96">
              <w:rPr>
                <w:rFonts w:ascii="Arial" w:hAnsi="Arial" w:cs="Arial"/>
                <w:b/>
                <w:color w:val="111111"/>
                <w:sz w:val="22"/>
                <w:szCs w:val="22"/>
              </w:rPr>
              <w:t xml:space="preserve">These premises should be inspected at least once in a </w:t>
            </w:r>
            <w:r w:rsidR="00845BAC">
              <w:rPr>
                <w:rFonts w:ascii="Arial" w:hAnsi="Arial" w:cs="Arial"/>
                <w:b/>
                <w:color w:val="111111"/>
                <w:sz w:val="22"/>
                <w:szCs w:val="22"/>
              </w:rPr>
              <w:t>3</w:t>
            </w:r>
            <w:r w:rsidR="007F0C96" w:rsidRPr="007F0C96">
              <w:rPr>
                <w:rFonts w:ascii="Arial" w:hAnsi="Arial" w:cs="Arial"/>
                <w:b/>
                <w:color w:val="111111"/>
                <w:sz w:val="22"/>
                <w:szCs w:val="22"/>
              </w:rPr>
              <w:t xml:space="preserve"> year period</w:t>
            </w:r>
            <w:r w:rsidR="007F0C96">
              <w:rPr>
                <w:rFonts w:ascii="Arial" w:hAnsi="Arial" w:cs="Arial"/>
                <w:b/>
                <w:color w:val="111111"/>
                <w:sz w:val="22"/>
                <w:szCs w:val="22"/>
              </w:rPr>
              <w:t>, unless complaints or local intelligence denotes increased frequency of inspection.</w:t>
            </w:r>
          </w:p>
          <w:p w14:paraId="05CE2493" w14:textId="77777777" w:rsidR="00C051D5" w:rsidRPr="003B58D5" w:rsidRDefault="00C051D5" w:rsidP="005B782B">
            <w:pPr>
              <w:rPr>
                <w:rFonts w:ascii="Arial" w:hAnsi="Arial" w:cs="Arial"/>
                <w:sz w:val="22"/>
                <w:szCs w:val="22"/>
              </w:rPr>
            </w:pPr>
          </w:p>
        </w:tc>
      </w:tr>
      <w:tr w:rsidR="00C051D5" w:rsidRPr="00DC327D" w14:paraId="6BCDDD0D" w14:textId="77777777">
        <w:tc>
          <w:tcPr>
            <w:tcW w:w="1548" w:type="dxa"/>
            <w:tcBorders>
              <w:top w:val="single" w:sz="4" w:space="0" w:color="auto"/>
              <w:left w:val="single" w:sz="4" w:space="0" w:color="auto"/>
              <w:bottom w:val="single" w:sz="4" w:space="0" w:color="auto"/>
              <w:right w:val="single" w:sz="4" w:space="0" w:color="auto"/>
            </w:tcBorders>
          </w:tcPr>
          <w:p w14:paraId="3B0FB150" w14:textId="77777777" w:rsidR="00C051D5" w:rsidRPr="003B58D5" w:rsidRDefault="00C051D5" w:rsidP="0085425F">
            <w:pPr>
              <w:jc w:val="center"/>
              <w:rPr>
                <w:rFonts w:ascii="Arial" w:hAnsi="Arial" w:cs="Arial"/>
                <w:sz w:val="22"/>
                <w:szCs w:val="22"/>
                <w:highlight w:val="cyan"/>
              </w:rPr>
            </w:pPr>
          </w:p>
          <w:p w14:paraId="64122E9D" w14:textId="77777777" w:rsidR="00C051D5" w:rsidRPr="003B58D5" w:rsidRDefault="005B782B" w:rsidP="0085425F">
            <w:pPr>
              <w:jc w:val="center"/>
              <w:rPr>
                <w:rFonts w:ascii="Arial" w:hAnsi="Arial" w:cs="Arial"/>
                <w:sz w:val="22"/>
                <w:szCs w:val="22"/>
                <w:highlight w:val="cyan"/>
              </w:rPr>
            </w:pPr>
            <w:r w:rsidRPr="003B58D5">
              <w:rPr>
                <w:rFonts w:ascii="Arial" w:hAnsi="Arial" w:cs="Arial"/>
                <w:sz w:val="22"/>
                <w:szCs w:val="22"/>
              </w:rPr>
              <w:t>B</w:t>
            </w:r>
            <w:r w:rsidR="001B6C38" w:rsidRPr="003B58D5">
              <w:rPr>
                <w:rFonts w:ascii="Arial" w:hAnsi="Arial" w:cs="Arial"/>
                <w:sz w:val="22"/>
                <w:szCs w:val="22"/>
              </w:rPr>
              <w:t>1 and B2</w:t>
            </w:r>
          </w:p>
        </w:tc>
        <w:tc>
          <w:tcPr>
            <w:tcW w:w="9540" w:type="dxa"/>
            <w:tcBorders>
              <w:top w:val="single" w:sz="4" w:space="0" w:color="auto"/>
              <w:left w:val="single" w:sz="4" w:space="0" w:color="auto"/>
              <w:bottom w:val="single" w:sz="4" w:space="0" w:color="auto"/>
              <w:right w:val="single" w:sz="4" w:space="0" w:color="auto"/>
            </w:tcBorders>
          </w:tcPr>
          <w:p w14:paraId="28933419" w14:textId="77777777" w:rsidR="00C051D5" w:rsidRPr="003B58D5" w:rsidRDefault="00C051D5" w:rsidP="00FB1029">
            <w:pPr>
              <w:rPr>
                <w:rFonts w:ascii="Arial" w:hAnsi="Arial" w:cs="Arial"/>
                <w:sz w:val="22"/>
                <w:szCs w:val="22"/>
                <w:highlight w:val="cyan"/>
              </w:rPr>
            </w:pPr>
          </w:p>
          <w:p w14:paraId="32426E9C" w14:textId="77777777" w:rsidR="00C051D5" w:rsidRPr="003B58D5" w:rsidRDefault="007F0C96" w:rsidP="005B782B">
            <w:pPr>
              <w:rPr>
                <w:rFonts w:ascii="Arial" w:hAnsi="Arial" w:cs="Arial"/>
                <w:color w:val="111111"/>
                <w:sz w:val="22"/>
                <w:szCs w:val="22"/>
              </w:rPr>
            </w:pPr>
            <w:r>
              <w:rPr>
                <w:rStyle w:val="Strong"/>
                <w:rFonts w:ascii="Arial" w:hAnsi="Arial" w:cs="Arial"/>
                <w:color w:val="111111"/>
                <w:sz w:val="22"/>
                <w:szCs w:val="22"/>
              </w:rPr>
              <w:t>These are identified as n</w:t>
            </w:r>
            <w:r w:rsidR="005B782B" w:rsidRPr="003B58D5">
              <w:rPr>
                <w:rStyle w:val="Strong"/>
                <w:rFonts w:ascii="Arial" w:hAnsi="Arial" w:cs="Arial"/>
                <w:color w:val="111111"/>
                <w:sz w:val="22"/>
                <w:szCs w:val="22"/>
              </w:rPr>
              <w:t xml:space="preserve">ot </w:t>
            </w:r>
            <w:r>
              <w:rPr>
                <w:rFonts w:ascii="Arial" w:hAnsi="Arial" w:cs="Arial"/>
                <w:color w:val="111111"/>
                <w:sz w:val="22"/>
                <w:szCs w:val="22"/>
              </w:rPr>
              <w:t>needing a</w:t>
            </w:r>
            <w:r w:rsidR="005B782B" w:rsidRPr="003B58D5">
              <w:rPr>
                <w:rFonts w:ascii="Arial" w:hAnsi="Arial" w:cs="Arial"/>
                <w:color w:val="111111"/>
                <w:sz w:val="22"/>
                <w:szCs w:val="22"/>
              </w:rPr>
              <w:t xml:space="preserve"> proactive inspection</w:t>
            </w:r>
            <w:r>
              <w:rPr>
                <w:rFonts w:ascii="Arial" w:hAnsi="Arial" w:cs="Arial"/>
                <w:color w:val="111111"/>
                <w:sz w:val="22"/>
                <w:szCs w:val="22"/>
              </w:rPr>
              <w:t xml:space="preserve"> unless</w:t>
            </w:r>
            <w:r>
              <w:t xml:space="preserve"> </w:t>
            </w:r>
            <w:r w:rsidRPr="007F0C96">
              <w:rPr>
                <w:rFonts w:ascii="Arial" w:hAnsi="Arial" w:cs="Arial"/>
                <w:color w:val="111111"/>
                <w:sz w:val="22"/>
                <w:szCs w:val="22"/>
              </w:rPr>
              <w:t xml:space="preserve">complaints or local intelligence denotes increased frequency of </w:t>
            </w:r>
            <w:r w:rsidR="00845BAC" w:rsidRPr="007F0C96">
              <w:rPr>
                <w:rFonts w:ascii="Arial" w:hAnsi="Arial" w:cs="Arial"/>
                <w:color w:val="111111"/>
                <w:sz w:val="22"/>
                <w:szCs w:val="22"/>
              </w:rPr>
              <w:t>inspection</w:t>
            </w:r>
            <w:r w:rsidRPr="007F0C96">
              <w:rPr>
                <w:rFonts w:ascii="Arial" w:hAnsi="Arial" w:cs="Arial"/>
                <w:color w:val="111111"/>
                <w:sz w:val="22"/>
                <w:szCs w:val="22"/>
              </w:rPr>
              <w:t>.</w:t>
            </w:r>
            <w:r>
              <w:rPr>
                <w:rFonts w:ascii="Arial" w:hAnsi="Arial" w:cs="Arial"/>
                <w:color w:val="111111"/>
                <w:sz w:val="22"/>
                <w:szCs w:val="22"/>
              </w:rPr>
              <w:t xml:space="preserve"> The r</w:t>
            </w:r>
            <w:r w:rsidR="005B782B" w:rsidRPr="003B58D5">
              <w:rPr>
                <w:rFonts w:ascii="Arial" w:hAnsi="Arial" w:cs="Arial"/>
                <w:color w:val="111111"/>
                <w:sz w:val="22"/>
                <w:szCs w:val="22"/>
              </w:rPr>
              <w:t xml:space="preserve">isk </w:t>
            </w:r>
            <w:r>
              <w:rPr>
                <w:rFonts w:ascii="Arial" w:hAnsi="Arial" w:cs="Arial"/>
                <w:color w:val="111111"/>
                <w:sz w:val="22"/>
                <w:szCs w:val="22"/>
              </w:rPr>
              <w:t xml:space="preserve">associated with such premises should be </w:t>
            </w:r>
            <w:r w:rsidR="005B782B" w:rsidRPr="003B58D5">
              <w:rPr>
                <w:rFonts w:ascii="Arial" w:hAnsi="Arial" w:cs="Arial"/>
                <w:color w:val="111111"/>
                <w:sz w:val="22"/>
                <w:szCs w:val="22"/>
              </w:rPr>
              <w:t>consider</w:t>
            </w:r>
            <w:r>
              <w:rPr>
                <w:rFonts w:ascii="Arial" w:hAnsi="Arial" w:cs="Arial"/>
                <w:color w:val="111111"/>
                <w:sz w:val="22"/>
                <w:szCs w:val="22"/>
              </w:rPr>
              <w:t xml:space="preserve">ed and </w:t>
            </w:r>
            <w:r w:rsidR="005B782B" w:rsidRPr="003B58D5">
              <w:rPr>
                <w:rFonts w:ascii="Arial" w:hAnsi="Arial" w:cs="Arial"/>
                <w:color w:val="111111"/>
                <w:sz w:val="22"/>
                <w:szCs w:val="22"/>
              </w:rPr>
              <w:t>address</w:t>
            </w:r>
            <w:r>
              <w:rPr>
                <w:rFonts w:ascii="Arial" w:hAnsi="Arial" w:cs="Arial"/>
                <w:color w:val="111111"/>
                <w:sz w:val="22"/>
                <w:szCs w:val="22"/>
              </w:rPr>
              <w:t>ed using alternative enforcement</w:t>
            </w:r>
            <w:r w:rsidR="005B782B" w:rsidRPr="003B58D5">
              <w:rPr>
                <w:rFonts w:ascii="Arial" w:hAnsi="Arial" w:cs="Arial"/>
                <w:color w:val="111111"/>
                <w:sz w:val="22"/>
                <w:szCs w:val="22"/>
              </w:rPr>
              <w:t xml:space="preserve"> interventions</w:t>
            </w:r>
            <w:r>
              <w:rPr>
                <w:rFonts w:ascii="Arial" w:hAnsi="Arial" w:cs="Arial"/>
                <w:color w:val="111111"/>
                <w:sz w:val="22"/>
                <w:szCs w:val="22"/>
              </w:rPr>
              <w:t>.</w:t>
            </w:r>
          </w:p>
          <w:p w14:paraId="399A341C" w14:textId="77777777" w:rsidR="006D33D8" w:rsidRPr="003B58D5" w:rsidRDefault="006D33D8" w:rsidP="005B782B">
            <w:pPr>
              <w:rPr>
                <w:rFonts w:ascii="Arial" w:hAnsi="Arial" w:cs="Arial"/>
                <w:sz w:val="22"/>
                <w:szCs w:val="22"/>
                <w:highlight w:val="cyan"/>
              </w:rPr>
            </w:pPr>
          </w:p>
        </w:tc>
      </w:tr>
      <w:tr w:rsidR="00C051D5" w:rsidRPr="00DC327D" w14:paraId="7E9FD8D4" w14:textId="77777777">
        <w:tc>
          <w:tcPr>
            <w:tcW w:w="1548" w:type="dxa"/>
            <w:tcBorders>
              <w:top w:val="single" w:sz="4" w:space="0" w:color="auto"/>
              <w:left w:val="single" w:sz="4" w:space="0" w:color="auto"/>
              <w:bottom w:val="single" w:sz="4" w:space="0" w:color="auto"/>
              <w:right w:val="single" w:sz="4" w:space="0" w:color="auto"/>
            </w:tcBorders>
          </w:tcPr>
          <w:p w14:paraId="53A6357B" w14:textId="77777777" w:rsidR="00C051D5" w:rsidRPr="003B58D5" w:rsidRDefault="00C051D5" w:rsidP="0085425F">
            <w:pPr>
              <w:jc w:val="center"/>
              <w:rPr>
                <w:rFonts w:ascii="Arial" w:hAnsi="Arial" w:cs="Arial"/>
                <w:sz w:val="22"/>
                <w:szCs w:val="22"/>
                <w:highlight w:val="cyan"/>
              </w:rPr>
            </w:pPr>
          </w:p>
          <w:p w14:paraId="2A5E8FF8" w14:textId="77777777" w:rsidR="00C051D5" w:rsidRPr="003B58D5" w:rsidRDefault="00C051D5" w:rsidP="0085425F">
            <w:pPr>
              <w:jc w:val="center"/>
              <w:rPr>
                <w:rFonts w:ascii="Arial" w:hAnsi="Arial" w:cs="Arial"/>
                <w:sz w:val="22"/>
                <w:szCs w:val="22"/>
                <w:highlight w:val="cyan"/>
              </w:rPr>
            </w:pPr>
            <w:r w:rsidRPr="003B58D5">
              <w:rPr>
                <w:rFonts w:ascii="Arial" w:hAnsi="Arial" w:cs="Arial"/>
                <w:sz w:val="22"/>
                <w:szCs w:val="22"/>
              </w:rPr>
              <w:t>C</w:t>
            </w:r>
          </w:p>
        </w:tc>
        <w:tc>
          <w:tcPr>
            <w:tcW w:w="9540" w:type="dxa"/>
            <w:tcBorders>
              <w:top w:val="single" w:sz="4" w:space="0" w:color="auto"/>
              <w:left w:val="single" w:sz="4" w:space="0" w:color="auto"/>
              <w:bottom w:val="single" w:sz="4" w:space="0" w:color="auto"/>
              <w:right w:val="single" w:sz="4" w:space="0" w:color="auto"/>
            </w:tcBorders>
          </w:tcPr>
          <w:p w14:paraId="08C5E03C" w14:textId="77777777" w:rsidR="00C051D5" w:rsidRPr="003B58D5" w:rsidRDefault="00C051D5" w:rsidP="00FB1029">
            <w:pPr>
              <w:rPr>
                <w:rFonts w:ascii="Arial" w:hAnsi="Arial" w:cs="Arial"/>
                <w:sz w:val="22"/>
                <w:szCs w:val="22"/>
                <w:highlight w:val="cyan"/>
              </w:rPr>
            </w:pPr>
          </w:p>
          <w:p w14:paraId="2A3807AF" w14:textId="77777777" w:rsidR="00C051D5" w:rsidRPr="003B58D5" w:rsidRDefault="007F0C96" w:rsidP="005B782B">
            <w:pPr>
              <w:rPr>
                <w:rFonts w:ascii="Arial" w:hAnsi="Arial" w:cs="Arial"/>
                <w:color w:val="111111"/>
                <w:sz w:val="22"/>
                <w:szCs w:val="22"/>
              </w:rPr>
            </w:pPr>
            <w:r>
              <w:rPr>
                <w:rFonts w:ascii="Arial" w:hAnsi="Arial" w:cs="Arial"/>
                <w:color w:val="111111"/>
                <w:sz w:val="22"/>
                <w:szCs w:val="22"/>
              </w:rPr>
              <w:t>Use alternative</w:t>
            </w:r>
            <w:r w:rsidR="005B782B" w:rsidRPr="003B58D5">
              <w:rPr>
                <w:rFonts w:ascii="Arial" w:hAnsi="Arial" w:cs="Arial"/>
                <w:color w:val="111111"/>
                <w:sz w:val="22"/>
                <w:szCs w:val="22"/>
              </w:rPr>
              <w:t xml:space="preserve"> interventions </w:t>
            </w:r>
            <w:r w:rsidR="005B782B" w:rsidRPr="007F0C96">
              <w:rPr>
                <w:rFonts w:ascii="Arial" w:hAnsi="Arial" w:cs="Arial"/>
                <w:b/>
                <w:color w:val="111111"/>
                <w:sz w:val="22"/>
                <w:szCs w:val="22"/>
              </w:rPr>
              <w:t>only</w:t>
            </w:r>
          </w:p>
          <w:p w14:paraId="428B8CA8" w14:textId="77777777" w:rsidR="00175BA5" w:rsidRPr="003B58D5" w:rsidRDefault="00175BA5" w:rsidP="005B782B">
            <w:pPr>
              <w:rPr>
                <w:rFonts w:ascii="Arial" w:hAnsi="Arial" w:cs="Arial"/>
                <w:sz w:val="22"/>
                <w:szCs w:val="22"/>
                <w:highlight w:val="cyan"/>
              </w:rPr>
            </w:pPr>
          </w:p>
        </w:tc>
      </w:tr>
    </w:tbl>
    <w:p w14:paraId="554E2803" w14:textId="77777777" w:rsidR="00C051D5" w:rsidRPr="00DC327D" w:rsidRDefault="00C051D5" w:rsidP="001443D6">
      <w:pPr>
        <w:ind w:left="720"/>
        <w:jc w:val="both"/>
        <w:rPr>
          <w:rFonts w:ascii="Arial" w:hAnsi="Arial" w:cs="Arial"/>
        </w:rPr>
      </w:pPr>
    </w:p>
    <w:p w14:paraId="3261E39E" w14:textId="77777777" w:rsidR="00C051D5" w:rsidRDefault="00C051D5" w:rsidP="0009185F">
      <w:pPr>
        <w:jc w:val="both"/>
        <w:rPr>
          <w:rFonts w:ascii="Arial" w:hAnsi="Arial" w:cs="Arial"/>
        </w:rPr>
      </w:pP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17"/>
        <w:gridCol w:w="2209"/>
        <w:gridCol w:w="1572"/>
        <w:gridCol w:w="1598"/>
        <w:gridCol w:w="2576"/>
      </w:tblGrid>
      <w:tr w:rsidR="00313620" w14:paraId="446D711D" w14:textId="77777777" w:rsidTr="008D4CB1">
        <w:trPr>
          <w:jc w:val="center"/>
        </w:trPr>
        <w:tc>
          <w:tcPr>
            <w:tcW w:w="2000" w:type="dxa"/>
            <w:tcBorders>
              <w:bottom w:val="single" w:sz="4" w:space="0" w:color="auto"/>
            </w:tcBorders>
            <w:shd w:val="clear" w:color="auto" w:fill="auto"/>
          </w:tcPr>
          <w:p w14:paraId="7065E6C8" w14:textId="77777777" w:rsidR="00313620" w:rsidRPr="008D4CB1" w:rsidRDefault="00313620" w:rsidP="00F57636">
            <w:pPr>
              <w:rPr>
                <w:rFonts w:ascii="Arial" w:hAnsi="Arial" w:cs="Arial"/>
                <w:b/>
                <w:sz w:val="22"/>
                <w:szCs w:val="22"/>
              </w:rPr>
            </w:pPr>
            <w:r w:rsidRPr="008D4CB1">
              <w:rPr>
                <w:rFonts w:ascii="Arial" w:hAnsi="Arial" w:cs="Arial"/>
                <w:b/>
                <w:sz w:val="22"/>
                <w:szCs w:val="22"/>
              </w:rPr>
              <w:t>Risk Category</w:t>
            </w:r>
          </w:p>
          <w:p w14:paraId="10538450" w14:textId="77777777" w:rsidR="000161E0" w:rsidRPr="008D4CB1" w:rsidRDefault="000161E0" w:rsidP="00F57636">
            <w:pPr>
              <w:rPr>
                <w:rFonts w:ascii="Arial" w:hAnsi="Arial" w:cs="Arial"/>
                <w:b/>
                <w:sz w:val="22"/>
                <w:szCs w:val="22"/>
              </w:rPr>
            </w:pPr>
            <w:r w:rsidRPr="008D4CB1">
              <w:rPr>
                <w:rFonts w:ascii="Arial" w:hAnsi="Arial" w:cs="Arial"/>
                <w:b/>
                <w:sz w:val="22"/>
                <w:szCs w:val="22"/>
              </w:rPr>
              <w:t>And number of businesses</w:t>
            </w:r>
          </w:p>
        </w:tc>
        <w:tc>
          <w:tcPr>
            <w:tcW w:w="1311" w:type="dxa"/>
            <w:shd w:val="clear" w:color="auto" w:fill="auto"/>
          </w:tcPr>
          <w:p w14:paraId="6F07BC10" w14:textId="77777777" w:rsidR="00313620" w:rsidRPr="002C7E52" w:rsidRDefault="00313620" w:rsidP="00F57636">
            <w:pPr>
              <w:rPr>
                <w:rFonts w:ascii="Arial" w:hAnsi="Arial" w:cs="Arial"/>
                <w:b/>
                <w:sz w:val="22"/>
                <w:szCs w:val="22"/>
              </w:rPr>
            </w:pPr>
            <w:r w:rsidRPr="002C7E52">
              <w:rPr>
                <w:rFonts w:ascii="Arial" w:hAnsi="Arial" w:cs="Arial"/>
                <w:b/>
                <w:sz w:val="22"/>
                <w:szCs w:val="22"/>
              </w:rPr>
              <w:t>Inspection</w:t>
            </w:r>
          </w:p>
        </w:tc>
        <w:tc>
          <w:tcPr>
            <w:tcW w:w="1564" w:type="dxa"/>
            <w:shd w:val="clear" w:color="auto" w:fill="auto"/>
          </w:tcPr>
          <w:p w14:paraId="16C6AB33" w14:textId="77777777" w:rsidR="00DA0A01" w:rsidRPr="002C7E52" w:rsidRDefault="00DA0A01" w:rsidP="008D4CB1">
            <w:pPr>
              <w:pStyle w:val="Default"/>
              <w:spacing w:after="63"/>
              <w:rPr>
                <w:b/>
                <w:sz w:val="22"/>
                <w:szCs w:val="22"/>
              </w:rPr>
            </w:pPr>
            <w:r w:rsidRPr="002C7E52">
              <w:rPr>
                <w:b/>
                <w:sz w:val="22"/>
                <w:szCs w:val="22"/>
              </w:rPr>
              <w:t>Accident or</w:t>
            </w:r>
          </w:p>
          <w:p w14:paraId="5EA280E4" w14:textId="77777777" w:rsidR="00313620" w:rsidRPr="002C7E52" w:rsidRDefault="00313620" w:rsidP="008D4CB1">
            <w:pPr>
              <w:pStyle w:val="Default"/>
              <w:spacing w:after="63"/>
              <w:rPr>
                <w:b/>
                <w:sz w:val="22"/>
                <w:szCs w:val="22"/>
              </w:rPr>
            </w:pPr>
            <w:r w:rsidRPr="002C7E52">
              <w:rPr>
                <w:b/>
                <w:sz w:val="22"/>
                <w:szCs w:val="22"/>
              </w:rPr>
              <w:t>Complaint</w:t>
            </w:r>
          </w:p>
          <w:p w14:paraId="1B37A1F7" w14:textId="77777777" w:rsidR="00313620" w:rsidRPr="002C7E52" w:rsidRDefault="00313620" w:rsidP="008D4CB1">
            <w:pPr>
              <w:pStyle w:val="Default"/>
              <w:spacing w:after="63"/>
              <w:rPr>
                <w:b/>
                <w:sz w:val="22"/>
                <w:szCs w:val="22"/>
              </w:rPr>
            </w:pPr>
            <w:r w:rsidRPr="002C7E52">
              <w:rPr>
                <w:b/>
                <w:sz w:val="22"/>
                <w:szCs w:val="22"/>
              </w:rPr>
              <w:t>Investigation</w:t>
            </w:r>
          </w:p>
          <w:p w14:paraId="404D533A" w14:textId="77777777" w:rsidR="00313620" w:rsidRPr="002C7E52" w:rsidRDefault="00313620" w:rsidP="008D4CB1">
            <w:pPr>
              <w:pStyle w:val="Default"/>
              <w:spacing w:after="63"/>
              <w:rPr>
                <w:b/>
                <w:sz w:val="22"/>
                <w:szCs w:val="22"/>
              </w:rPr>
            </w:pPr>
            <w:r w:rsidRPr="002C7E52">
              <w:rPr>
                <w:b/>
                <w:sz w:val="22"/>
                <w:szCs w:val="22"/>
              </w:rPr>
              <w:t>Visit</w:t>
            </w:r>
          </w:p>
        </w:tc>
        <w:tc>
          <w:tcPr>
            <w:tcW w:w="1577" w:type="dxa"/>
            <w:shd w:val="clear" w:color="auto" w:fill="auto"/>
          </w:tcPr>
          <w:p w14:paraId="717EB162" w14:textId="77777777" w:rsidR="00313620" w:rsidRPr="002C7E52" w:rsidRDefault="00313620" w:rsidP="008D4CB1">
            <w:pPr>
              <w:pStyle w:val="Default"/>
              <w:spacing w:after="63"/>
              <w:rPr>
                <w:b/>
                <w:sz w:val="22"/>
                <w:szCs w:val="22"/>
              </w:rPr>
            </w:pPr>
            <w:r w:rsidRPr="002C7E52">
              <w:rPr>
                <w:b/>
                <w:sz w:val="22"/>
                <w:szCs w:val="22"/>
              </w:rPr>
              <w:t>Alternative Enforcement</w:t>
            </w:r>
          </w:p>
          <w:p w14:paraId="2467EA39" w14:textId="77777777" w:rsidR="00313620" w:rsidRPr="002C7E52" w:rsidRDefault="00DA0A01" w:rsidP="008D4CB1">
            <w:pPr>
              <w:pStyle w:val="Default"/>
              <w:spacing w:after="63"/>
              <w:rPr>
                <w:b/>
                <w:sz w:val="22"/>
                <w:szCs w:val="22"/>
              </w:rPr>
            </w:pPr>
            <w:r w:rsidRPr="002C7E52">
              <w:rPr>
                <w:b/>
                <w:sz w:val="22"/>
                <w:szCs w:val="22"/>
              </w:rPr>
              <w:t>Assessment</w:t>
            </w:r>
          </w:p>
          <w:p w14:paraId="41915CA8" w14:textId="77777777" w:rsidR="00313620" w:rsidRPr="002C7E52" w:rsidRDefault="00896F79" w:rsidP="008D4CB1">
            <w:pPr>
              <w:pStyle w:val="Default"/>
              <w:spacing w:after="63"/>
              <w:rPr>
                <w:b/>
                <w:sz w:val="22"/>
                <w:szCs w:val="22"/>
              </w:rPr>
            </w:pPr>
            <w:r w:rsidRPr="002C7E52">
              <w:rPr>
                <w:b/>
                <w:sz w:val="22"/>
                <w:szCs w:val="22"/>
              </w:rPr>
              <w:t>(</w:t>
            </w:r>
            <w:r w:rsidR="00313620" w:rsidRPr="002C7E52">
              <w:rPr>
                <w:b/>
                <w:sz w:val="22"/>
                <w:szCs w:val="22"/>
              </w:rPr>
              <w:t xml:space="preserve">Telephone </w:t>
            </w:r>
            <w:r w:rsidRPr="002C7E52">
              <w:rPr>
                <w:b/>
                <w:sz w:val="22"/>
                <w:szCs w:val="22"/>
              </w:rPr>
              <w:t>Interview)</w:t>
            </w:r>
          </w:p>
        </w:tc>
        <w:tc>
          <w:tcPr>
            <w:tcW w:w="1471" w:type="dxa"/>
            <w:shd w:val="clear" w:color="auto" w:fill="auto"/>
          </w:tcPr>
          <w:p w14:paraId="009C6B9B" w14:textId="77777777" w:rsidR="00313620" w:rsidRPr="002C7E52" w:rsidRDefault="00313620" w:rsidP="008D4CB1">
            <w:pPr>
              <w:pStyle w:val="Default"/>
              <w:spacing w:after="63"/>
              <w:rPr>
                <w:b/>
                <w:sz w:val="22"/>
                <w:szCs w:val="22"/>
              </w:rPr>
            </w:pPr>
            <w:r w:rsidRPr="002C7E52">
              <w:rPr>
                <w:b/>
                <w:sz w:val="22"/>
                <w:szCs w:val="22"/>
              </w:rPr>
              <w:t>Targeted H</w:t>
            </w:r>
            <w:r w:rsidR="00896F79" w:rsidRPr="002C7E52">
              <w:rPr>
                <w:b/>
                <w:sz w:val="22"/>
                <w:szCs w:val="22"/>
              </w:rPr>
              <w:t xml:space="preserve">ealth and </w:t>
            </w:r>
            <w:r w:rsidRPr="002C7E52">
              <w:rPr>
                <w:b/>
                <w:sz w:val="22"/>
                <w:szCs w:val="22"/>
              </w:rPr>
              <w:t>S</w:t>
            </w:r>
            <w:r w:rsidR="00896F79" w:rsidRPr="002C7E52">
              <w:rPr>
                <w:b/>
                <w:sz w:val="22"/>
                <w:szCs w:val="22"/>
              </w:rPr>
              <w:t>afety</w:t>
            </w:r>
            <w:r w:rsidRPr="002C7E52">
              <w:rPr>
                <w:b/>
                <w:sz w:val="22"/>
                <w:szCs w:val="22"/>
              </w:rPr>
              <w:t xml:space="preserve"> Intervention</w:t>
            </w:r>
            <w:r w:rsidR="00896F79" w:rsidRPr="002C7E52">
              <w:rPr>
                <w:b/>
                <w:sz w:val="22"/>
                <w:szCs w:val="22"/>
              </w:rPr>
              <w:t>s</w:t>
            </w:r>
          </w:p>
          <w:p w14:paraId="0BD8D33B" w14:textId="77777777" w:rsidR="00313620" w:rsidRPr="002C7E52" w:rsidRDefault="00896F79" w:rsidP="008D4CB1">
            <w:pPr>
              <w:pStyle w:val="Default"/>
              <w:spacing w:after="63"/>
              <w:rPr>
                <w:b/>
                <w:sz w:val="22"/>
                <w:szCs w:val="22"/>
              </w:rPr>
            </w:pPr>
            <w:r w:rsidRPr="002C7E52">
              <w:rPr>
                <w:b/>
                <w:sz w:val="22"/>
                <w:szCs w:val="22"/>
              </w:rPr>
              <w:t>(</w:t>
            </w:r>
            <w:r w:rsidR="00313620" w:rsidRPr="002C7E52">
              <w:rPr>
                <w:b/>
                <w:sz w:val="22"/>
                <w:szCs w:val="22"/>
              </w:rPr>
              <w:t>Projects</w:t>
            </w:r>
            <w:r w:rsidRPr="002C7E52">
              <w:rPr>
                <w:b/>
                <w:sz w:val="22"/>
                <w:szCs w:val="22"/>
              </w:rPr>
              <w:t>)</w:t>
            </w:r>
          </w:p>
        </w:tc>
        <w:tc>
          <w:tcPr>
            <w:tcW w:w="3167" w:type="dxa"/>
            <w:shd w:val="clear" w:color="auto" w:fill="auto"/>
          </w:tcPr>
          <w:p w14:paraId="182C4193" w14:textId="77777777" w:rsidR="000161E0" w:rsidRPr="002C7E52" w:rsidRDefault="000161E0" w:rsidP="008D4CB1">
            <w:pPr>
              <w:pStyle w:val="Default"/>
              <w:spacing w:after="63"/>
              <w:rPr>
                <w:b/>
                <w:sz w:val="22"/>
                <w:szCs w:val="22"/>
              </w:rPr>
            </w:pPr>
          </w:p>
          <w:p w14:paraId="74DC59C9" w14:textId="77777777" w:rsidR="00313620" w:rsidRPr="002C7E52" w:rsidRDefault="00E04D90" w:rsidP="008D4CB1">
            <w:pPr>
              <w:pStyle w:val="Default"/>
              <w:spacing w:after="63"/>
              <w:rPr>
                <w:b/>
                <w:sz w:val="22"/>
                <w:szCs w:val="22"/>
              </w:rPr>
            </w:pPr>
            <w:r w:rsidRPr="002C7E52">
              <w:rPr>
                <w:b/>
                <w:sz w:val="22"/>
                <w:szCs w:val="22"/>
              </w:rPr>
              <w:t>E-mailed HS advice</w:t>
            </w:r>
            <w:r w:rsidR="002C7E52" w:rsidRPr="002C7E52">
              <w:rPr>
                <w:b/>
                <w:sz w:val="22"/>
                <w:szCs w:val="22"/>
              </w:rPr>
              <w:t xml:space="preserve"> when requested</w:t>
            </w:r>
          </w:p>
        </w:tc>
      </w:tr>
      <w:tr w:rsidR="00313620" w14:paraId="4DC824D9" w14:textId="77777777" w:rsidTr="008D4CB1">
        <w:trPr>
          <w:jc w:val="center"/>
        </w:trPr>
        <w:tc>
          <w:tcPr>
            <w:tcW w:w="2000" w:type="dxa"/>
            <w:tcBorders>
              <w:bottom w:val="single" w:sz="4" w:space="0" w:color="auto"/>
            </w:tcBorders>
            <w:shd w:val="clear" w:color="auto" w:fill="FF0000"/>
          </w:tcPr>
          <w:p w14:paraId="359935C9" w14:textId="77777777" w:rsidR="00313620" w:rsidRPr="008D4CB1" w:rsidRDefault="00313620" w:rsidP="00F57636">
            <w:pPr>
              <w:rPr>
                <w:rFonts w:ascii="Arial" w:hAnsi="Arial" w:cs="Arial"/>
                <w:sz w:val="22"/>
                <w:szCs w:val="22"/>
              </w:rPr>
            </w:pPr>
            <w:r w:rsidRPr="008D4CB1">
              <w:rPr>
                <w:rFonts w:ascii="Arial" w:hAnsi="Arial" w:cs="Arial"/>
                <w:sz w:val="22"/>
                <w:szCs w:val="22"/>
              </w:rPr>
              <w:t xml:space="preserve">A =    </w:t>
            </w:r>
            <w:r w:rsidR="007A71C5" w:rsidRPr="008D4CB1">
              <w:rPr>
                <w:rFonts w:ascii="Arial" w:hAnsi="Arial" w:cs="Arial"/>
                <w:sz w:val="22"/>
                <w:szCs w:val="22"/>
              </w:rPr>
              <w:t>1</w:t>
            </w:r>
            <w:r w:rsidR="00DC37B3">
              <w:rPr>
                <w:rFonts w:ascii="Arial" w:hAnsi="Arial" w:cs="Arial"/>
                <w:sz w:val="22"/>
                <w:szCs w:val="22"/>
              </w:rPr>
              <w:t>5</w:t>
            </w:r>
            <w:r w:rsidR="005A1E70">
              <w:rPr>
                <w:rFonts w:ascii="Arial" w:hAnsi="Arial" w:cs="Arial"/>
                <w:sz w:val="22"/>
                <w:szCs w:val="22"/>
              </w:rPr>
              <w:t>0</w:t>
            </w:r>
          </w:p>
        </w:tc>
        <w:tc>
          <w:tcPr>
            <w:tcW w:w="1311" w:type="dxa"/>
            <w:shd w:val="clear" w:color="auto" w:fill="auto"/>
          </w:tcPr>
          <w:p w14:paraId="51B1281A" w14:textId="77777777" w:rsidR="00313620" w:rsidRPr="002C7E52" w:rsidRDefault="00313620" w:rsidP="00F57636">
            <w:pPr>
              <w:rPr>
                <w:rFonts w:ascii="Arial" w:hAnsi="Arial" w:cs="Arial"/>
                <w:b/>
                <w:sz w:val="22"/>
                <w:szCs w:val="22"/>
              </w:rPr>
            </w:pPr>
            <w:r w:rsidRPr="002C7E52">
              <w:rPr>
                <w:rFonts w:ascii="Arial" w:hAnsi="Arial" w:cs="Arial"/>
                <w:b/>
                <w:sz w:val="22"/>
                <w:szCs w:val="22"/>
              </w:rPr>
              <w:t>Yes</w:t>
            </w:r>
            <w:r w:rsidR="00845BAC">
              <w:rPr>
                <w:rFonts w:ascii="Arial" w:hAnsi="Arial" w:cs="Arial"/>
                <w:b/>
                <w:sz w:val="22"/>
                <w:szCs w:val="22"/>
              </w:rPr>
              <w:t xml:space="preserve"> at least once in a 3 year period</w:t>
            </w:r>
          </w:p>
        </w:tc>
        <w:tc>
          <w:tcPr>
            <w:tcW w:w="1564" w:type="dxa"/>
            <w:shd w:val="clear" w:color="auto" w:fill="auto"/>
          </w:tcPr>
          <w:p w14:paraId="145C3D3F" w14:textId="77777777" w:rsidR="00313620" w:rsidRPr="002C7E52" w:rsidRDefault="00313620" w:rsidP="008D4CB1">
            <w:pPr>
              <w:pStyle w:val="Default"/>
              <w:spacing w:after="63"/>
              <w:rPr>
                <w:b/>
                <w:sz w:val="22"/>
                <w:szCs w:val="22"/>
              </w:rPr>
            </w:pPr>
            <w:r w:rsidRPr="002C7E52">
              <w:rPr>
                <w:b/>
                <w:sz w:val="22"/>
                <w:szCs w:val="22"/>
              </w:rPr>
              <w:t>Yes</w:t>
            </w:r>
            <w:r w:rsidR="000161E0" w:rsidRPr="002C7E52">
              <w:rPr>
                <w:b/>
                <w:sz w:val="22"/>
                <w:szCs w:val="22"/>
              </w:rPr>
              <w:t>,</w:t>
            </w:r>
            <w:r w:rsidRPr="002C7E52">
              <w:rPr>
                <w:b/>
                <w:sz w:val="22"/>
                <w:szCs w:val="22"/>
              </w:rPr>
              <w:t xml:space="preserve"> if </w:t>
            </w:r>
            <w:r w:rsidR="00896F79" w:rsidRPr="002C7E52">
              <w:rPr>
                <w:b/>
                <w:sz w:val="22"/>
                <w:szCs w:val="22"/>
              </w:rPr>
              <w:t xml:space="preserve">complaint </w:t>
            </w:r>
            <w:r w:rsidR="00344DD1" w:rsidRPr="002C7E52">
              <w:rPr>
                <w:b/>
                <w:sz w:val="22"/>
                <w:szCs w:val="22"/>
              </w:rPr>
              <w:t xml:space="preserve">/accident </w:t>
            </w:r>
            <w:r w:rsidRPr="002C7E52">
              <w:rPr>
                <w:b/>
                <w:sz w:val="22"/>
                <w:szCs w:val="22"/>
              </w:rPr>
              <w:t>meets investigation criteria</w:t>
            </w:r>
          </w:p>
        </w:tc>
        <w:tc>
          <w:tcPr>
            <w:tcW w:w="1577" w:type="dxa"/>
            <w:shd w:val="clear" w:color="auto" w:fill="auto"/>
          </w:tcPr>
          <w:p w14:paraId="31A65E86" w14:textId="77777777" w:rsidR="00313620" w:rsidRPr="002C7E52" w:rsidRDefault="00313620" w:rsidP="008D4CB1">
            <w:pPr>
              <w:pStyle w:val="Default"/>
              <w:spacing w:after="63"/>
              <w:rPr>
                <w:b/>
                <w:sz w:val="22"/>
                <w:szCs w:val="22"/>
              </w:rPr>
            </w:pPr>
            <w:r w:rsidRPr="002C7E52">
              <w:rPr>
                <w:b/>
                <w:sz w:val="22"/>
                <w:szCs w:val="22"/>
              </w:rPr>
              <w:t>No</w:t>
            </w:r>
          </w:p>
        </w:tc>
        <w:tc>
          <w:tcPr>
            <w:tcW w:w="1471" w:type="dxa"/>
            <w:shd w:val="clear" w:color="auto" w:fill="auto"/>
          </w:tcPr>
          <w:p w14:paraId="5684FCD7" w14:textId="77777777" w:rsidR="00313620" w:rsidRPr="002C7E52" w:rsidRDefault="00313620" w:rsidP="008D4CB1">
            <w:pPr>
              <w:pStyle w:val="Default"/>
              <w:spacing w:after="63"/>
              <w:rPr>
                <w:b/>
                <w:sz w:val="22"/>
                <w:szCs w:val="22"/>
              </w:rPr>
            </w:pPr>
            <w:r w:rsidRPr="002C7E52">
              <w:rPr>
                <w:b/>
                <w:sz w:val="22"/>
                <w:szCs w:val="22"/>
              </w:rPr>
              <w:t>Yes</w:t>
            </w:r>
          </w:p>
        </w:tc>
        <w:tc>
          <w:tcPr>
            <w:tcW w:w="3167" w:type="dxa"/>
            <w:shd w:val="clear" w:color="auto" w:fill="auto"/>
          </w:tcPr>
          <w:p w14:paraId="46E4ACDB" w14:textId="77777777" w:rsidR="00313620" w:rsidRPr="002C7E52" w:rsidRDefault="00313620" w:rsidP="008D4CB1">
            <w:pPr>
              <w:pStyle w:val="Default"/>
              <w:spacing w:after="63"/>
              <w:rPr>
                <w:b/>
                <w:sz w:val="22"/>
                <w:szCs w:val="22"/>
              </w:rPr>
            </w:pPr>
            <w:r w:rsidRPr="002C7E52">
              <w:rPr>
                <w:b/>
                <w:sz w:val="22"/>
                <w:szCs w:val="22"/>
              </w:rPr>
              <w:t>Yes</w:t>
            </w:r>
          </w:p>
        </w:tc>
      </w:tr>
      <w:tr w:rsidR="00313620" w14:paraId="170D4B9D" w14:textId="77777777" w:rsidTr="008D4CB1">
        <w:trPr>
          <w:jc w:val="center"/>
        </w:trPr>
        <w:tc>
          <w:tcPr>
            <w:tcW w:w="2000" w:type="dxa"/>
            <w:tcBorders>
              <w:bottom w:val="single" w:sz="4" w:space="0" w:color="auto"/>
            </w:tcBorders>
            <w:shd w:val="clear" w:color="auto" w:fill="00FFFF"/>
          </w:tcPr>
          <w:p w14:paraId="123A8A20" w14:textId="77777777" w:rsidR="00313620" w:rsidRPr="008D4CB1" w:rsidRDefault="007A71C5" w:rsidP="00F57636">
            <w:pPr>
              <w:rPr>
                <w:rFonts w:ascii="Arial" w:hAnsi="Arial" w:cs="Arial"/>
                <w:sz w:val="22"/>
                <w:szCs w:val="22"/>
              </w:rPr>
            </w:pPr>
            <w:r w:rsidRPr="008D4CB1">
              <w:rPr>
                <w:rFonts w:ascii="Arial" w:hAnsi="Arial" w:cs="Arial"/>
                <w:sz w:val="22"/>
                <w:szCs w:val="22"/>
              </w:rPr>
              <w:t xml:space="preserve">B1 = </w:t>
            </w:r>
            <w:r w:rsidR="00DC37B3">
              <w:rPr>
                <w:rFonts w:ascii="Arial" w:hAnsi="Arial" w:cs="Arial"/>
                <w:sz w:val="22"/>
                <w:szCs w:val="22"/>
              </w:rPr>
              <w:t>400</w:t>
            </w:r>
          </w:p>
        </w:tc>
        <w:tc>
          <w:tcPr>
            <w:tcW w:w="1311" w:type="dxa"/>
            <w:shd w:val="clear" w:color="auto" w:fill="auto"/>
          </w:tcPr>
          <w:p w14:paraId="6AD1B9AD" w14:textId="77777777" w:rsidR="00313620" w:rsidRPr="002C7E52" w:rsidRDefault="00313620" w:rsidP="00F57636">
            <w:pPr>
              <w:rPr>
                <w:rFonts w:ascii="Arial" w:hAnsi="Arial" w:cs="Arial"/>
                <w:b/>
                <w:sz w:val="22"/>
                <w:szCs w:val="22"/>
              </w:rPr>
            </w:pPr>
            <w:r w:rsidRPr="002C7E52">
              <w:rPr>
                <w:rFonts w:ascii="Arial" w:hAnsi="Arial" w:cs="Arial"/>
                <w:b/>
                <w:sz w:val="22"/>
                <w:szCs w:val="22"/>
              </w:rPr>
              <w:t>No</w:t>
            </w:r>
          </w:p>
        </w:tc>
        <w:tc>
          <w:tcPr>
            <w:tcW w:w="1564" w:type="dxa"/>
            <w:shd w:val="clear" w:color="auto" w:fill="auto"/>
          </w:tcPr>
          <w:p w14:paraId="0ACD09B4" w14:textId="77777777" w:rsidR="00313620" w:rsidRPr="002C7E52" w:rsidRDefault="00344DD1" w:rsidP="008D4CB1">
            <w:pPr>
              <w:pStyle w:val="Default"/>
              <w:spacing w:after="63"/>
              <w:rPr>
                <w:b/>
                <w:sz w:val="22"/>
                <w:szCs w:val="22"/>
              </w:rPr>
            </w:pPr>
            <w:r w:rsidRPr="002C7E52">
              <w:rPr>
                <w:b/>
                <w:sz w:val="22"/>
                <w:szCs w:val="22"/>
              </w:rPr>
              <w:t xml:space="preserve">Yes, if complaint/ accident </w:t>
            </w:r>
            <w:r w:rsidR="003B58D5" w:rsidRPr="002C7E52">
              <w:rPr>
                <w:b/>
                <w:sz w:val="22"/>
                <w:szCs w:val="22"/>
              </w:rPr>
              <w:t>meets investigation criteria</w:t>
            </w:r>
          </w:p>
        </w:tc>
        <w:tc>
          <w:tcPr>
            <w:tcW w:w="1577" w:type="dxa"/>
            <w:shd w:val="clear" w:color="auto" w:fill="auto"/>
          </w:tcPr>
          <w:p w14:paraId="76F9E892" w14:textId="77777777" w:rsidR="00313620" w:rsidRPr="002C7E52" w:rsidRDefault="008F2E2D" w:rsidP="008D4CB1">
            <w:pPr>
              <w:pStyle w:val="Default"/>
              <w:spacing w:after="63"/>
              <w:rPr>
                <w:b/>
                <w:sz w:val="22"/>
                <w:szCs w:val="22"/>
              </w:rPr>
            </w:pPr>
            <w:r w:rsidRPr="002C7E52">
              <w:rPr>
                <w:b/>
                <w:sz w:val="22"/>
                <w:szCs w:val="22"/>
              </w:rPr>
              <w:t>No</w:t>
            </w:r>
          </w:p>
        </w:tc>
        <w:tc>
          <w:tcPr>
            <w:tcW w:w="1471" w:type="dxa"/>
            <w:shd w:val="clear" w:color="auto" w:fill="auto"/>
          </w:tcPr>
          <w:p w14:paraId="6C5C335B" w14:textId="77777777" w:rsidR="00313620" w:rsidRPr="002C7E52" w:rsidRDefault="002C7E52" w:rsidP="008D4CB1">
            <w:pPr>
              <w:pStyle w:val="Default"/>
              <w:spacing w:after="63"/>
              <w:rPr>
                <w:b/>
                <w:sz w:val="22"/>
                <w:szCs w:val="22"/>
              </w:rPr>
            </w:pPr>
            <w:r>
              <w:rPr>
                <w:b/>
                <w:sz w:val="22"/>
                <w:szCs w:val="22"/>
              </w:rPr>
              <w:t>No</w:t>
            </w:r>
          </w:p>
        </w:tc>
        <w:tc>
          <w:tcPr>
            <w:tcW w:w="3167" w:type="dxa"/>
            <w:shd w:val="clear" w:color="auto" w:fill="auto"/>
          </w:tcPr>
          <w:p w14:paraId="282B0FE3" w14:textId="77777777" w:rsidR="00313620" w:rsidRPr="002C7E52" w:rsidRDefault="00313620" w:rsidP="008D4CB1">
            <w:pPr>
              <w:pStyle w:val="Default"/>
              <w:spacing w:after="63"/>
              <w:rPr>
                <w:b/>
                <w:sz w:val="22"/>
                <w:szCs w:val="22"/>
              </w:rPr>
            </w:pPr>
            <w:r w:rsidRPr="002C7E52">
              <w:rPr>
                <w:b/>
                <w:sz w:val="22"/>
                <w:szCs w:val="22"/>
              </w:rPr>
              <w:t>Yes</w:t>
            </w:r>
          </w:p>
        </w:tc>
      </w:tr>
      <w:tr w:rsidR="00313620" w14:paraId="3D1B4BF7" w14:textId="77777777" w:rsidTr="008D4CB1">
        <w:trPr>
          <w:jc w:val="center"/>
        </w:trPr>
        <w:tc>
          <w:tcPr>
            <w:tcW w:w="2000" w:type="dxa"/>
            <w:tcBorders>
              <w:bottom w:val="single" w:sz="4" w:space="0" w:color="auto"/>
            </w:tcBorders>
            <w:shd w:val="clear" w:color="auto" w:fill="FFFF00"/>
          </w:tcPr>
          <w:p w14:paraId="741A78D5" w14:textId="77777777" w:rsidR="00313620" w:rsidRPr="008D4CB1" w:rsidRDefault="005A1E70" w:rsidP="00F57636">
            <w:pPr>
              <w:rPr>
                <w:rFonts w:ascii="Arial" w:hAnsi="Arial" w:cs="Arial"/>
                <w:sz w:val="22"/>
                <w:szCs w:val="22"/>
              </w:rPr>
            </w:pPr>
            <w:r>
              <w:rPr>
                <w:rFonts w:ascii="Arial" w:hAnsi="Arial" w:cs="Arial"/>
                <w:sz w:val="22"/>
                <w:szCs w:val="22"/>
              </w:rPr>
              <w:t xml:space="preserve">B2 = </w:t>
            </w:r>
            <w:r w:rsidR="00DC37B3">
              <w:rPr>
                <w:rFonts w:ascii="Arial" w:hAnsi="Arial" w:cs="Arial"/>
                <w:sz w:val="22"/>
                <w:szCs w:val="22"/>
              </w:rPr>
              <w:t>300</w:t>
            </w:r>
          </w:p>
        </w:tc>
        <w:tc>
          <w:tcPr>
            <w:tcW w:w="1311" w:type="dxa"/>
            <w:shd w:val="clear" w:color="auto" w:fill="auto"/>
          </w:tcPr>
          <w:p w14:paraId="369A896D" w14:textId="77777777" w:rsidR="00313620" w:rsidRPr="002C7E52" w:rsidRDefault="00313620" w:rsidP="00F57636">
            <w:pPr>
              <w:rPr>
                <w:rFonts w:ascii="Arial" w:hAnsi="Arial" w:cs="Arial"/>
                <w:b/>
                <w:sz w:val="22"/>
                <w:szCs w:val="22"/>
              </w:rPr>
            </w:pPr>
            <w:r w:rsidRPr="002C7E52">
              <w:rPr>
                <w:rFonts w:ascii="Arial" w:hAnsi="Arial" w:cs="Arial"/>
                <w:b/>
                <w:sz w:val="22"/>
                <w:szCs w:val="22"/>
              </w:rPr>
              <w:t>No</w:t>
            </w:r>
          </w:p>
        </w:tc>
        <w:tc>
          <w:tcPr>
            <w:tcW w:w="1564" w:type="dxa"/>
            <w:shd w:val="clear" w:color="auto" w:fill="auto"/>
          </w:tcPr>
          <w:p w14:paraId="6196F2C9" w14:textId="77777777" w:rsidR="00313620" w:rsidRPr="002C7E52" w:rsidRDefault="003B58D5" w:rsidP="008D4CB1">
            <w:pPr>
              <w:pStyle w:val="Default"/>
              <w:spacing w:after="63"/>
              <w:rPr>
                <w:b/>
                <w:sz w:val="22"/>
                <w:szCs w:val="22"/>
              </w:rPr>
            </w:pPr>
            <w:r w:rsidRPr="002C7E52">
              <w:rPr>
                <w:b/>
                <w:sz w:val="22"/>
                <w:szCs w:val="22"/>
              </w:rPr>
              <w:t>Yes, if complaint</w:t>
            </w:r>
            <w:r w:rsidR="00344DD1" w:rsidRPr="002C7E52">
              <w:rPr>
                <w:b/>
                <w:sz w:val="22"/>
                <w:szCs w:val="22"/>
              </w:rPr>
              <w:t xml:space="preserve">/accident </w:t>
            </w:r>
            <w:r w:rsidRPr="002C7E52">
              <w:rPr>
                <w:b/>
                <w:sz w:val="22"/>
                <w:szCs w:val="22"/>
              </w:rPr>
              <w:t xml:space="preserve"> meets investigation criteria</w:t>
            </w:r>
          </w:p>
        </w:tc>
        <w:tc>
          <w:tcPr>
            <w:tcW w:w="1577" w:type="dxa"/>
            <w:shd w:val="clear" w:color="auto" w:fill="auto"/>
          </w:tcPr>
          <w:p w14:paraId="76ED0134" w14:textId="77777777" w:rsidR="00313620" w:rsidRPr="002C7E52" w:rsidRDefault="008F2E2D" w:rsidP="008D4CB1">
            <w:pPr>
              <w:pStyle w:val="Default"/>
              <w:spacing w:after="63"/>
              <w:rPr>
                <w:b/>
                <w:sz w:val="22"/>
                <w:szCs w:val="22"/>
              </w:rPr>
            </w:pPr>
            <w:r w:rsidRPr="002C7E52">
              <w:rPr>
                <w:b/>
                <w:sz w:val="22"/>
                <w:szCs w:val="22"/>
              </w:rPr>
              <w:t>No</w:t>
            </w:r>
          </w:p>
        </w:tc>
        <w:tc>
          <w:tcPr>
            <w:tcW w:w="1471" w:type="dxa"/>
            <w:shd w:val="clear" w:color="auto" w:fill="auto"/>
          </w:tcPr>
          <w:p w14:paraId="7D540F37" w14:textId="77777777" w:rsidR="00313620" w:rsidRPr="002C7E52" w:rsidRDefault="008F2E2D" w:rsidP="008D4CB1">
            <w:pPr>
              <w:pStyle w:val="Default"/>
              <w:spacing w:after="63"/>
              <w:rPr>
                <w:b/>
                <w:sz w:val="22"/>
                <w:szCs w:val="22"/>
              </w:rPr>
            </w:pPr>
            <w:r w:rsidRPr="002C7E52">
              <w:rPr>
                <w:b/>
                <w:sz w:val="22"/>
                <w:szCs w:val="22"/>
              </w:rPr>
              <w:t>No</w:t>
            </w:r>
          </w:p>
        </w:tc>
        <w:tc>
          <w:tcPr>
            <w:tcW w:w="3167" w:type="dxa"/>
            <w:shd w:val="clear" w:color="auto" w:fill="auto"/>
          </w:tcPr>
          <w:p w14:paraId="1CD89D67" w14:textId="77777777" w:rsidR="00313620" w:rsidRPr="002C7E52" w:rsidRDefault="00313620" w:rsidP="008D4CB1">
            <w:pPr>
              <w:pStyle w:val="Default"/>
              <w:spacing w:after="63"/>
              <w:rPr>
                <w:b/>
                <w:sz w:val="22"/>
                <w:szCs w:val="22"/>
              </w:rPr>
            </w:pPr>
            <w:r w:rsidRPr="002C7E52">
              <w:rPr>
                <w:b/>
                <w:sz w:val="22"/>
                <w:szCs w:val="22"/>
              </w:rPr>
              <w:t>Yes</w:t>
            </w:r>
          </w:p>
        </w:tc>
      </w:tr>
      <w:tr w:rsidR="00313620" w14:paraId="5D714D05" w14:textId="77777777" w:rsidTr="008D4CB1">
        <w:trPr>
          <w:jc w:val="center"/>
        </w:trPr>
        <w:tc>
          <w:tcPr>
            <w:tcW w:w="2000" w:type="dxa"/>
            <w:shd w:val="clear" w:color="auto" w:fill="00FF00"/>
          </w:tcPr>
          <w:p w14:paraId="5B3E0A83" w14:textId="77777777" w:rsidR="00313620" w:rsidRPr="008D4CB1" w:rsidRDefault="007A71C5" w:rsidP="00F57636">
            <w:pPr>
              <w:rPr>
                <w:rFonts w:ascii="Arial" w:hAnsi="Arial" w:cs="Arial"/>
                <w:sz w:val="22"/>
                <w:szCs w:val="22"/>
              </w:rPr>
            </w:pPr>
            <w:r w:rsidRPr="008D4CB1">
              <w:rPr>
                <w:rFonts w:ascii="Arial" w:hAnsi="Arial" w:cs="Arial"/>
                <w:sz w:val="22"/>
                <w:szCs w:val="22"/>
              </w:rPr>
              <w:t xml:space="preserve">C = </w:t>
            </w:r>
            <w:r w:rsidR="00DC37B3">
              <w:rPr>
                <w:rFonts w:ascii="Arial" w:hAnsi="Arial" w:cs="Arial"/>
                <w:sz w:val="22"/>
                <w:szCs w:val="22"/>
              </w:rPr>
              <w:t>5</w:t>
            </w:r>
            <w:r w:rsidR="005A1E70">
              <w:rPr>
                <w:rFonts w:ascii="Arial" w:hAnsi="Arial" w:cs="Arial"/>
                <w:sz w:val="22"/>
                <w:szCs w:val="22"/>
              </w:rPr>
              <w:t>00</w:t>
            </w:r>
          </w:p>
        </w:tc>
        <w:tc>
          <w:tcPr>
            <w:tcW w:w="1311" w:type="dxa"/>
            <w:shd w:val="clear" w:color="auto" w:fill="auto"/>
          </w:tcPr>
          <w:p w14:paraId="76261DE0" w14:textId="77777777" w:rsidR="00313620" w:rsidRPr="002C7E52" w:rsidRDefault="00313620" w:rsidP="00F57636">
            <w:pPr>
              <w:rPr>
                <w:rFonts w:ascii="Arial" w:hAnsi="Arial" w:cs="Arial"/>
                <w:b/>
                <w:sz w:val="22"/>
                <w:szCs w:val="22"/>
              </w:rPr>
            </w:pPr>
            <w:r w:rsidRPr="002C7E52">
              <w:rPr>
                <w:rFonts w:ascii="Arial" w:hAnsi="Arial" w:cs="Arial"/>
                <w:b/>
                <w:sz w:val="22"/>
                <w:szCs w:val="22"/>
              </w:rPr>
              <w:t>No</w:t>
            </w:r>
          </w:p>
        </w:tc>
        <w:tc>
          <w:tcPr>
            <w:tcW w:w="1564" w:type="dxa"/>
            <w:shd w:val="clear" w:color="auto" w:fill="auto"/>
          </w:tcPr>
          <w:p w14:paraId="2F5515DC" w14:textId="77777777" w:rsidR="00313620" w:rsidRPr="002C7E52" w:rsidRDefault="003B58D5" w:rsidP="008D4CB1">
            <w:pPr>
              <w:pStyle w:val="Default"/>
              <w:spacing w:after="63"/>
              <w:rPr>
                <w:b/>
                <w:sz w:val="22"/>
                <w:szCs w:val="22"/>
              </w:rPr>
            </w:pPr>
            <w:r w:rsidRPr="002C7E52">
              <w:rPr>
                <w:b/>
                <w:sz w:val="22"/>
                <w:szCs w:val="22"/>
              </w:rPr>
              <w:t>Yes, if complaint meets investigation criteria</w:t>
            </w:r>
          </w:p>
        </w:tc>
        <w:tc>
          <w:tcPr>
            <w:tcW w:w="1577" w:type="dxa"/>
            <w:shd w:val="clear" w:color="auto" w:fill="auto"/>
          </w:tcPr>
          <w:p w14:paraId="6E345995" w14:textId="77777777" w:rsidR="00313620" w:rsidRPr="002C7E52" w:rsidRDefault="00313620" w:rsidP="008D4CB1">
            <w:pPr>
              <w:pStyle w:val="Default"/>
              <w:spacing w:after="63"/>
              <w:rPr>
                <w:b/>
                <w:sz w:val="22"/>
                <w:szCs w:val="22"/>
              </w:rPr>
            </w:pPr>
            <w:r w:rsidRPr="002C7E52">
              <w:rPr>
                <w:b/>
                <w:sz w:val="22"/>
                <w:szCs w:val="22"/>
              </w:rPr>
              <w:t>No</w:t>
            </w:r>
          </w:p>
        </w:tc>
        <w:tc>
          <w:tcPr>
            <w:tcW w:w="1471" w:type="dxa"/>
            <w:shd w:val="clear" w:color="auto" w:fill="auto"/>
          </w:tcPr>
          <w:p w14:paraId="695D9FF7" w14:textId="77777777" w:rsidR="00313620" w:rsidRPr="002C7E52" w:rsidRDefault="00313620" w:rsidP="008D4CB1">
            <w:pPr>
              <w:pStyle w:val="Default"/>
              <w:spacing w:after="63"/>
              <w:rPr>
                <w:b/>
                <w:sz w:val="22"/>
                <w:szCs w:val="22"/>
              </w:rPr>
            </w:pPr>
            <w:r w:rsidRPr="002C7E52">
              <w:rPr>
                <w:b/>
                <w:sz w:val="22"/>
                <w:szCs w:val="22"/>
              </w:rPr>
              <w:t>No</w:t>
            </w:r>
          </w:p>
        </w:tc>
        <w:tc>
          <w:tcPr>
            <w:tcW w:w="3167" w:type="dxa"/>
            <w:shd w:val="clear" w:color="auto" w:fill="auto"/>
          </w:tcPr>
          <w:p w14:paraId="47CEA3DE" w14:textId="77777777" w:rsidR="00313620" w:rsidRPr="002C7E52" w:rsidRDefault="00F8040F" w:rsidP="008D4CB1">
            <w:pPr>
              <w:pStyle w:val="Default"/>
              <w:spacing w:after="63"/>
              <w:rPr>
                <w:b/>
                <w:sz w:val="22"/>
                <w:szCs w:val="22"/>
              </w:rPr>
            </w:pPr>
            <w:r w:rsidRPr="002C7E52">
              <w:rPr>
                <w:b/>
                <w:sz w:val="22"/>
                <w:szCs w:val="22"/>
              </w:rPr>
              <w:t>Yes</w:t>
            </w:r>
          </w:p>
        </w:tc>
      </w:tr>
    </w:tbl>
    <w:p w14:paraId="5EA49CB2" w14:textId="77777777" w:rsidR="00264FCE" w:rsidRDefault="00264FCE" w:rsidP="0009185F">
      <w:pPr>
        <w:jc w:val="both"/>
        <w:rPr>
          <w:rFonts w:ascii="Arial" w:hAnsi="Arial" w:cs="Arial"/>
        </w:rPr>
      </w:pPr>
    </w:p>
    <w:p w14:paraId="6C1C375F" w14:textId="77777777" w:rsidR="00FB0723" w:rsidRDefault="00FB0723" w:rsidP="0009185F">
      <w:pPr>
        <w:jc w:val="both"/>
        <w:rPr>
          <w:rFonts w:ascii="Arial" w:hAnsi="Arial" w:cs="Arial"/>
        </w:rPr>
      </w:pPr>
    </w:p>
    <w:p w14:paraId="11852822" w14:textId="77777777" w:rsidR="00EF3EBA" w:rsidRDefault="00EF3EBA" w:rsidP="0009185F">
      <w:pPr>
        <w:jc w:val="both"/>
        <w:rPr>
          <w:rFonts w:ascii="Arial" w:hAnsi="Arial" w:cs="Arial"/>
        </w:rPr>
      </w:pPr>
    </w:p>
    <w:p w14:paraId="3C615421" w14:textId="77777777" w:rsidR="00EF3EBA" w:rsidRDefault="00EF3EBA" w:rsidP="0009185F">
      <w:pPr>
        <w:jc w:val="both"/>
        <w:rPr>
          <w:rFonts w:ascii="Arial" w:hAnsi="Arial" w:cs="Arial"/>
        </w:rPr>
      </w:pPr>
    </w:p>
    <w:p w14:paraId="7CE53D2B" w14:textId="77777777" w:rsidR="00586B16" w:rsidRDefault="00586B16" w:rsidP="0009185F">
      <w:pPr>
        <w:jc w:val="both"/>
        <w:rPr>
          <w:rFonts w:ascii="Arial" w:hAnsi="Arial" w:cs="Arial"/>
        </w:rPr>
      </w:pPr>
    </w:p>
    <w:p w14:paraId="016889E5" w14:textId="77777777" w:rsidR="00D93070" w:rsidRDefault="00D93070" w:rsidP="0009185F">
      <w:pPr>
        <w:jc w:val="both"/>
        <w:rPr>
          <w:rFonts w:ascii="Arial" w:hAnsi="Arial" w:cs="Arial"/>
        </w:rPr>
      </w:pPr>
    </w:p>
    <w:p w14:paraId="227EBFA1" w14:textId="77777777" w:rsidR="00D93070" w:rsidRDefault="00D93070" w:rsidP="0009185F">
      <w:pPr>
        <w:jc w:val="both"/>
        <w:rPr>
          <w:rFonts w:ascii="Arial" w:hAnsi="Arial" w:cs="Arial"/>
        </w:rPr>
      </w:pPr>
    </w:p>
    <w:p w14:paraId="738A481F" w14:textId="77777777" w:rsidR="00D93070" w:rsidRDefault="00D93070" w:rsidP="0009185F">
      <w:pPr>
        <w:jc w:val="both"/>
        <w:rPr>
          <w:rFonts w:ascii="Arial" w:hAnsi="Arial" w:cs="Arial"/>
        </w:rPr>
      </w:pPr>
    </w:p>
    <w:p w14:paraId="1AFDC14A" w14:textId="77777777" w:rsidR="00D93070" w:rsidRDefault="00D93070" w:rsidP="0009185F">
      <w:pPr>
        <w:jc w:val="both"/>
        <w:rPr>
          <w:rFonts w:ascii="Arial" w:hAnsi="Arial" w:cs="Arial"/>
        </w:rPr>
      </w:pPr>
    </w:p>
    <w:p w14:paraId="13ED0508" w14:textId="77777777" w:rsidR="00586B16" w:rsidRDefault="00586B16" w:rsidP="0009185F">
      <w:pPr>
        <w:jc w:val="both"/>
        <w:rPr>
          <w:rFonts w:ascii="Arial" w:hAnsi="Arial" w:cs="Arial"/>
        </w:rPr>
      </w:pPr>
    </w:p>
    <w:p w14:paraId="06E6D2E2" w14:textId="77777777" w:rsidR="00FB0723" w:rsidRDefault="00FB0723" w:rsidP="0009185F">
      <w:pPr>
        <w:jc w:val="both"/>
        <w:rPr>
          <w:rFonts w:ascii="Arial" w:hAnsi="Arial" w:cs="Arial"/>
        </w:rPr>
      </w:pPr>
    </w:p>
    <w:p w14:paraId="6034ECCF" w14:textId="77777777" w:rsidR="00D93070" w:rsidRDefault="00D93070" w:rsidP="00D93070">
      <w:pPr>
        <w:jc w:val="both"/>
        <w:rPr>
          <w:rFonts w:ascii="Arial" w:hAnsi="Arial" w:cs="Arial"/>
          <w:b/>
          <w:bCs/>
        </w:rPr>
      </w:pPr>
    </w:p>
    <w:p w14:paraId="696DB0B1" w14:textId="77777777" w:rsidR="0057589A" w:rsidRDefault="0057589A" w:rsidP="00D93070">
      <w:pPr>
        <w:jc w:val="both"/>
        <w:rPr>
          <w:rFonts w:ascii="Arial" w:hAnsi="Arial" w:cs="Arial"/>
          <w:b/>
          <w:bCs/>
        </w:rPr>
      </w:pPr>
    </w:p>
    <w:p w14:paraId="30205AEE" w14:textId="77777777" w:rsidR="00C051D5" w:rsidRPr="001B081F" w:rsidRDefault="00C051D5" w:rsidP="00DA4D6A">
      <w:pPr>
        <w:numPr>
          <w:ilvl w:val="1"/>
          <w:numId w:val="24"/>
        </w:numPr>
        <w:jc w:val="both"/>
        <w:rPr>
          <w:rFonts w:ascii="Arial" w:hAnsi="Arial" w:cs="Arial"/>
          <w:b/>
          <w:bCs/>
        </w:rPr>
      </w:pPr>
      <w:r w:rsidRPr="001B081F">
        <w:rPr>
          <w:rFonts w:ascii="Arial" w:hAnsi="Arial" w:cs="Arial"/>
          <w:b/>
          <w:bCs/>
        </w:rPr>
        <w:t>Enforcement Policy</w:t>
      </w:r>
      <w:r w:rsidR="00451415">
        <w:rPr>
          <w:rFonts w:ascii="Arial" w:hAnsi="Arial" w:cs="Arial"/>
          <w:b/>
          <w:bCs/>
        </w:rPr>
        <w:t xml:space="preserve"> </w:t>
      </w:r>
    </w:p>
    <w:p w14:paraId="644D3420" w14:textId="77777777" w:rsidR="00C051D5" w:rsidRDefault="00C051D5" w:rsidP="001B081F">
      <w:pPr>
        <w:pStyle w:val="BodyText2"/>
        <w:spacing w:after="0" w:line="240" w:lineRule="auto"/>
        <w:jc w:val="both"/>
        <w:rPr>
          <w:rFonts w:ascii="Arial" w:hAnsi="Arial" w:cs="Arial"/>
        </w:rPr>
      </w:pPr>
    </w:p>
    <w:p w14:paraId="00D59D66" w14:textId="6E503392" w:rsidR="00E04D90" w:rsidRPr="00451415" w:rsidRDefault="00C051D5" w:rsidP="005C77A7">
      <w:pPr>
        <w:pStyle w:val="BodyText2"/>
        <w:spacing w:after="0" w:line="240" w:lineRule="auto"/>
        <w:jc w:val="both"/>
        <w:rPr>
          <w:rFonts w:ascii="Arial" w:hAnsi="Arial" w:cs="Arial"/>
          <w:bCs/>
        </w:rPr>
      </w:pPr>
      <w:r w:rsidRPr="00DC327D">
        <w:rPr>
          <w:rFonts w:ascii="Arial" w:hAnsi="Arial" w:cs="Arial"/>
        </w:rPr>
        <w:t xml:space="preserve">Enforcement action covers a wide range of </w:t>
      </w:r>
      <w:r>
        <w:rPr>
          <w:rFonts w:ascii="Arial" w:hAnsi="Arial" w:cs="Arial"/>
        </w:rPr>
        <w:t>actions</w:t>
      </w:r>
      <w:r w:rsidRPr="00DC327D">
        <w:rPr>
          <w:rFonts w:ascii="Arial" w:hAnsi="Arial" w:cs="Arial"/>
        </w:rPr>
        <w:t>, all of which ma</w:t>
      </w:r>
      <w:r w:rsidR="00451415">
        <w:rPr>
          <w:rFonts w:ascii="Arial" w:hAnsi="Arial" w:cs="Arial"/>
        </w:rPr>
        <w:t xml:space="preserve">y be appropriate given the circumstances. </w:t>
      </w:r>
      <w:r w:rsidRPr="001A1168">
        <w:rPr>
          <w:rFonts w:ascii="Arial" w:hAnsi="Arial" w:cs="Arial"/>
          <w:bCs/>
        </w:rPr>
        <w:t>The Council</w:t>
      </w:r>
      <w:r w:rsidR="006D2633">
        <w:rPr>
          <w:rFonts w:ascii="Arial" w:hAnsi="Arial" w:cs="Arial"/>
          <w:bCs/>
        </w:rPr>
        <w:t>’</w:t>
      </w:r>
      <w:r w:rsidRPr="001A1168">
        <w:rPr>
          <w:rFonts w:ascii="Arial" w:hAnsi="Arial" w:cs="Arial"/>
          <w:bCs/>
        </w:rPr>
        <w:t xml:space="preserve">s Corporate Enforcement Policy </w:t>
      </w:r>
      <w:r w:rsidR="00FE6143">
        <w:rPr>
          <w:rFonts w:ascii="Arial" w:hAnsi="Arial" w:cs="Arial"/>
          <w:bCs/>
        </w:rPr>
        <w:t>is</w:t>
      </w:r>
      <w:r w:rsidRPr="001A1168">
        <w:rPr>
          <w:rFonts w:ascii="Arial" w:hAnsi="Arial" w:cs="Arial"/>
          <w:bCs/>
        </w:rPr>
        <w:t xml:space="preserve"> referred to for guidance on how enforcement is delivered and the potential triggers for enforcement </w:t>
      </w:r>
      <w:r w:rsidR="001A1168" w:rsidRPr="001A1168">
        <w:rPr>
          <w:rFonts w:ascii="Arial" w:hAnsi="Arial" w:cs="Arial"/>
          <w:bCs/>
        </w:rPr>
        <w:t>action.</w:t>
      </w:r>
      <w:r w:rsidR="001A1168">
        <w:rPr>
          <w:rFonts w:ascii="Arial" w:hAnsi="Arial" w:cs="Arial"/>
          <w:bCs/>
        </w:rPr>
        <w:t xml:space="preserve"> </w:t>
      </w:r>
      <w:r w:rsidR="00451415">
        <w:rPr>
          <w:rFonts w:ascii="Arial" w:hAnsi="Arial" w:cs="Arial"/>
          <w:bCs/>
        </w:rPr>
        <w:t xml:space="preserve"> </w:t>
      </w:r>
    </w:p>
    <w:p w14:paraId="1E040981" w14:textId="77777777" w:rsidR="00BF5E54" w:rsidRDefault="00BF5E54" w:rsidP="005C77A7">
      <w:pPr>
        <w:pStyle w:val="BodyText2"/>
        <w:spacing w:after="0" w:line="240" w:lineRule="auto"/>
        <w:jc w:val="both"/>
        <w:rPr>
          <w:rFonts w:ascii="Arial" w:hAnsi="Arial" w:cs="Arial"/>
          <w:b/>
          <w:bCs/>
        </w:rPr>
      </w:pPr>
    </w:p>
    <w:p w14:paraId="1BED5D3A" w14:textId="77777777" w:rsidR="00BF5E54" w:rsidRDefault="00BF5E54" w:rsidP="005C77A7">
      <w:pPr>
        <w:pStyle w:val="BodyText2"/>
        <w:spacing w:after="0" w:line="240" w:lineRule="auto"/>
        <w:jc w:val="both"/>
        <w:rPr>
          <w:rFonts w:ascii="Arial" w:hAnsi="Arial" w:cs="Arial"/>
          <w:b/>
          <w:bCs/>
        </w:rPr>
      </w:pPr>
      <w:r>
        <w:rPr>
          <w:rFonts w:ascii="Arial" w:hAnsi="Arial" w:cs="Arial"/>
          <w:b/>
          <w:bCs/>
        </w:rPr>
        <w:t xml:space="preserve">In line with the Council’s Enforcement Policy any enforcement action taken will be proportionate. </w:t>
      </w:r>
    </w:p>
    <w:p w14:paraId="7C1E445C" w14:textId="77777777" w:rsidR="00BF5E54" w:rsidRPr="00BF5E54" w:rsidRDefault="00BF5E54" w:rsidP="005C77A7">
      <w:pPr>
        <w:pStyle w:val="BodyText2"/>
        <w:spacing w:after="0" w:line="240" w:lineRule="auto"/>
        <w:jc w:val="both"/>
        <w:rPr>
          <w:rFonts w:ascii="Arial" w:hAnsi="Arial" w:cs="Arial"/>
          <w:b/>
          <w:bCs/>
        </w:rPr>
      </w:pPr>
    </w:p>
    <w:p w14:paraId="30316E27" w14:textId="491F44E7" w:rsidR="00BF5E54" w:rsidRDefault="00BF5E54" w:rsidP="005C77A7">
      <w:pPr>
        <w:pStyle w:val="BodyText2"/>
        <w:spacing w:after="0" w:line="240" w:lineRule="auto"/>
        <w:jc w:val="both"/>
        <w:rPr>
          <w:rFonts w:ascii="Arial" w:hAnsi="Arial" w:cs="Arial"/>
        </w:rPr>
      </w:pPr>
      <w:r w:rsidRPr="00BF5E54">
        <w:rPr>
          <w:rFonts w:ascii="Arial" w:hAnsi="Arial" w:cs="Arial"/>
        </w:rPr>
        <w:t>Th</w:t>
      </w:r>
      <w:r>
        <w:rPr>
          <w:rFonts w:ascii="Arial" w:hAnsi="Arial" w:cs="Arial"/>
        </w:rPr>
        <w:t>e relevant action</w:t>
      </w:r>
      <w:r w:rsidRPr="00BF5E54">
        <w:rPr>
          <w:rFonts w:ascii="Arial" w:hAnsi="Arial" w:cs="Arial"/>
        </w:rPr>
        <w:t xml:space="preserve"> taken is a matter of professional judgment on a case-by-case basis. In some cases, inspectors may need to balance aspects of the visit where compliance was poor against other aspects where compliance was good </w:t>
      </w:r>
      <w:r w:rsidR="006D2633" w:rsidRPr="00BF5E54">
        <w:rPr>
          <w:rFonts w:ascii="Arial" w:hAnsi="Arial" w:cs="Arial"/>
        </w:rPr>
        <w:t>to</w:t>
      </w:r>
      <w:r w:rsidRPr="00BF5E54">
        <w:rPr>
          <w:rFonts w:ascii="Arial" w:hAnsi="Arial" w:cs="Arial"/>
        </w:rPr>
        <w:t xml:space="preserve"> come up with their overall judg</w:t>
      </w:r>
      <w:r w:rsidR="006D2633">
        <w:rPr>
          <w:rFonts w:ascii="Arial" w:hAnsi="Arial" w:cs="Arial"/>
        </w:rPr>
        <w:t>e</w:t>
      </w:r>
      <w:r w:rsidRPr="00BF5E54">
        <w:rPr>
          <w:rFonts w:ascii="Arial" w:hAnsi="Arial" w:cs="Arial"/>
        </w:rPr>
        <w:t>ment. Moreover, some aspects may be more important than others in the context of the particular premises visited.</w:t>
      </w:r>
    </w:p>
    <w:p w14:paraId="735B9F9D" w14:textId="77777777" w:rsidR="00BF5E54" w:rsidRDefault="00BF5E54" w:rsidP="005C77A7">
      <w:pPr>
        <w:pStyle w:val="BodyText2"/>
        <w:spacing w:after="0" w:line="240" w:lineRule="auto"/>
        <w:jc w:val="both"/>
        <w:rPr>
          <w:rFonts w:ascii="Arial" w:hAnsi="Arial" w:cs="Arial"/>
        </w:rPr>
      </w:pPr>
    </w:p>
    <w:p w14:paraId="1D0734E3" w14:textId="77777777" w:rsidR="001B081F" w:rsidRPr="001B081F" w:rsidRDefault="00BF5E54" w:rsidP="005C77A7">
      <w:pPr>
        <w:pStyle w:val="BodyText2"/>
        <w:spacing w:after="0" w:line="240" w:lineRule="auto"/>
        <w:jc w:val="both"/>
        <w:rPr>
          <w:rFonts w:ascii="Arial" w:hAnsi="Arial" w:cs="Arial"/>
          <w:b/>
          <w:bCs/>
        </w:rPr>
      </w:pPr>
      <w:r w:rsidRPr="008E079D">
        <w:rPr>
          <w:rFonts w:ascii="Arial" w:hAnsi="Arial" w:cs="Arial"/>
        </w:rPr>
        <w:t xml:space="preserve">Aspects related to both physical health and mental health (e.g. stress) are covered by </w:t>
      </w:r>
      <w:r w:rsidR="00845BAC" w:rsidRPr="008E079D">
        <w:rPr>
          <w:rFonts w:ascii="Arial" w:hAnsi="Arial" w:cs="Arial"/>
        </w:rPr>
        <w:t>these criteria</w:t>
      </w:r>
      <w:r w:rsidRPr="008E079D">
        <w:rPr>
          <w:rFonts w:ascii="Arial" w:hAnsi="Arial" w:cs="Arial"/>
        </w:rPr>
        <w:t>. Health hazards are not always cumulative (though they may be) and there are a wide range of causative agents) at the workplace.</w:t>
      </w:r>
    </w:p>
    <w:p w14:paraId="38849CD7" w14:textId="77777777" w:rsidR="00E04D90" w:rsidRDefault="00E04D90" w:rsidP="005C77A7">
      <w:pPr>
        <w:pStyle w:val="BodyText2"/>
        <w:spacing w:after="0" w:line="240" w:lineRule="auto"/>
        <w:jc w:val="both"/>
        <w:rPr>
          <w:rFonts w:ascii="Arial" w:hAnsi="Arial" w:cs="Arial"/>
          <w:bCs/>
        </w:rPr>
      </w:pPr>
    </w:p>
    <w:p w14:paraId="5281BCAB" w14:textId="77777777" w:rsidR="001B081F" w:rsidRPr="001B081F" w:rsidRDefault="001A1168" w:rsidP="005C77A7">
      <w:pPr>
        <w:pStyle w:val="BodyText2"/>
        <w:spacing w:after="0" w:line="240" w:lineRule="auto"/>
        <w:jc w:val="both"/>
        <w:rPr>
          <w:rFonts w:ascii="Arial" w:hAnsi="Arial" w:cs="Arial"/>
          <w:b/>
          <w:bCs/>
        </w:rPr>
      </w:pPr>
      <w:r w:rsidRPr="001B081F">
        <w:rPr>
          <w:rFonts w:ascii="Arial" w:hAnsi="Arial" w:cs="Arial"/>
          <w:b/>
          <w:bCs/>
        </w:rPr>
        <w:t xml:space="preserve">The Health and Safety Executive Enforcement Policy </w:t>
      </w:r>
    </w:p>
    <w:p w14:paraId="562FE0C9" w14:textId="77777777" w:rsidR="001B081F" w:rsidRDefault="001B081F" w:rsidP="005C77A7">
      <w:pPr>
        <w:pStyle w:val="BodyText2"/>
        <w:spacing w:after="0" w:line="240" w:lineRule="auto"/>
        <w:jc w:val="both"/>
        <w:rPr>
          <w:rFonts w:ascii="Arial" w:hAnsi="Arial" w:cs="Arial"/>
          <w:bCs/>
        </w:rPr>
      </w:pPr>
    </w:p>
    <w:p w14:paraId="05CF51BF" w14:textId="77777777" w:rsidR="00C051D5" w:rsidRDefault="001B081F" w:rsidP="005C77A7">
      <w:pPr>
        <w:pStyle w:val="BodyText2"/>
        <w:spacing w:after="0" w:line="240" w:lineRule="auto"/>
        <w:jc w:val="both"/>
        <w:rPr>
          <w:rFonts w:ascii="Arial" w:hAnsi="Arial" w:cs="Arial"/>
          <w:bCs/>
        </w:rPr>
      </w:pPr>
      <w:r>
        <w:rPr>
          <w:rFonts w:ascii="Arial" w:hAnsi="Arial" w:cs="Arial"/>
          <w:bCs/>
        </w:rPr>
        <w:t xml:space="preserve">This </w:t>
      </w:r>
      <w:r w:rsidR="00264FCE">
        <w:rPr>
          <w:rFonts w:ascii="Arial" w:hAnsi="Arial" w:cs="Arial"/>
          <w:bCs/>
        </w:rPr>
        <w:t>will</w:t>
      </w:r>
      <w:r w:rsidR="001A1168">
        <w:rPr>
          <w:rFonts w:ascii="Arial" w:hAnsi="Arial" w:cs="Arial"/>
          <w:bCs/>
        </w:rPr>
        <w:t xml:space="preserve"> also be </w:t>
      </w:r>
      <w:r w:rsidR="000E16E7">
        <w:rPr>
          <w:rFonts w:ascii="Arial" w:hAnsi="Arial" w:cs="Arial"/>
          <w:bCs/>
        </w:rPr>
        <w:t>considered</w:t>
      </w:r>
      <w:r w:rsidR="00264FCE">
        <w:rPr>
          <w:rFonts w:ascii="Arial" w:hAnsi="Arial" w:cs="Arial"/>
          <w:bCs/>
        </w:rPr>
        <w:t>,</w:t>
      </w:r>
      <w:r w:rsidR="001A1168">
        <w:rPr>
          <w:rFonts w:ascii="Arial" w:hAnsi="Arial" w:cs="Arial"/>
          <w:bCs/>
        </w:rPr>
        <w:t xml:space="preserve"> to ensure </w:t>
      </w:r>
      <w:r w:rsidR="00264FCE">
        <w:rPr>
          <w:rFonts w:ascii="Arial" w:hAnsi="Arial" w:cs="Arial"/>
          <w:bCs/>
        </w:rPr>
        <w:t>that</w:t>
      </w:r>
      <w:r w:rsidR="001A1168">
        <w:rPr>
          <w:rFonts w:ascii="Arial" w:hAnsi="Arial" w:cs="Arial"/>
          <w:bCs/>
        </w:rPr>
        <w:t xml:space="preserve"> enforcement action is consistent with national priorities</w:t>
      </w:r>
      <w:r w:rsidR="00264FCE">
        <w:rPr>
          <w:rFonts w:ascii="Arial" w:hAnsi="Arial" w:cs="Arial"/>
          <w:bCs/>
        </w:rPr>
        <w:t>. Proposed enforcement action will be assessed under the Enforcement Management Model issued by HSE</w:t>
      </w:r>
      <w:r w:rsidR="00FE6143">
        <w:rPr>
          <w:rFonts w:ascii="Arial" w:hAnsi="Arial" w:cs="Arial"/>
          <w:bCs/>
        </w:rPr>
        <w:t>:</w:t>
      </w:r>
    </w:p>
    <w:p w14:paraId="7D7FADE0" w14:textId="77777777" w:rsidR="00DA0A01" w:rsidRDefault="00DA0A01" w:rsidP="005C77A7">
      <w:pPr>
        <w:pStyle w:val="BodyText2"/>
        <w:spacing w:after="0" w:line="240" w:lineRule="auto"/>
        <w:jc w:val="both"/>
        <w:rPr>
          <w:rFonts w:ascii="Arial" w:hAnsi="Arial" w:cs="Arial"/>
          <w:bCs/>
        </w:rPr>
      </w:pPr>
    </w:p>
    <w:p w14:paraId="263E71FF" w14:textId="77777777" w:rsidR="00DA0A01" w:rsidRPr="001A1168" w:rsidRDefault="00DA0A01" w:rsidP="00BA0415">
      <w:pPr>
        <w:pStyle w:val="BodyText2"/>
        <w:spacing w:after="0" w:line="240" w:lineRule="auto"/>
        <w:jc w:val="center"/>
        <w:rPr>
          <w:rFonts w:ascii="Arial" w:hAnsi="Arial" w:cs="Arial"/>
          <w:bCs/>
        </w:rPr>
      </w:pPr>
      <w:r>
        <w:rPr>
          <w:rFonts w:ascii="Arial" w:hAnsi="Arial" w:cs="Arial"/>
          <w:sz w:val="18"/>
          <w:szCs w:val="18"/>
        </w:rPr>
        <w:fldChar w:fldCharType="begin"/>
      </w:r>
      <w:r>
        <w:rPr>
          <w:rFonts w:ascii="Arial" w:hAnsi="Arial" w:cs="Arial"/>
          <w:sz w:val="18"/>
          <w:szCs w:val="18"/>
        </w:rPr>
        <w:instrText xml:space="preserve"> INCLUDEPICTURE "http://www.hse.gov.uk/lau/lacs/67-2/simple-regulatory-model.jpg" \* MERGEFORMATINET </w:instrText>
      </w:r>
      <w:r>
        <w:rPr>
          <w:rFonts w:ascii="Arial" w:hAnsi="Arial" w:cs="Arial"/>
          <w:sz w:val="18"/>
          <w:szCs w:val="18"/>
        </w:rPr>
        <w:fldChar w:fldCharType="separate"/>
      </w:r>
      <w:r w:rsidR="00416CCC">
        <w:rPr>
          <w:rFonts w:ascii="Arial" w:hAnsi="Arial" w:cs="Arial"/>
          <w:sz w:val="18"/>
          <w:szCs w:val="18"/>
        </w:rPr>
        <w:fldChar w:fldCharType="begin"/>
      </w:r>
      <w:r w:rsidR="00416CCC">
        <w:rPr>
          <w:rFonts w:ascii="Arial" w:hAnsi="Arial" w:cs="Arial"/>
          <w:sz w:val="18"/>
          <w:szCs w:val="18"/>
        </w:rPr>
        <w:instrText xml:space="preserve"> INCLUDEPICTURE  "http://www.hse.gov.uk/lau/lacs/67-2/simple-regulatory-model.jpg" \* MERGEFORMATINET </w:instrText>
      </w:r>
      <w:r w:rsidR="00416CCC">
        <w:rPr>
          <w:rFonts w:ascii="Arial" w:hAnsi="Arial" w:cs="Arial"/>
          <w:sz w:val="18"/>
          <w:szCs w:val="18"/>
        </w:rPr>
        <w:fldChar w:fldCharType="separate"/>
      </w:r>
      <w:r w:rsidR="00F36626">
        <w:rPr>
          <w:rFonts w:ascii="Arial" w:hAnsi="Arial" w:cs="Arial"/>
          <w:sz w:val="18"/>
          <w:szCs w:val="18"/>
        </w:rPr>
        <w:fldChar w:fldCharType="begin"/>
      </w:r>
      <w:r w:rsidR="00F36626">
        <w:rPr>
          <w:rFonts w:ascii="Arial" w:hAnsi="Arial" w:cs="Arial"/>
          <w:sz w:val="18"/>
          <w:szCs w:val="18"/>
        </w:rPr>
        <w:instrText xml:space="preserve"> INCLUDEPICTURE  "http://www.hse.gov.uk/lau/lacs/67-2/simple-regulatory-model.jpg" \* MERGEFORMATINET </w:instrText>
      </w:r>
      <w:r w:rsidR="00F36626">
        <w:rPr>
          <w:rFonts w:ascii="Arial" w:hAnsi="Arial" w:cs="Arial"/>
          <w:sz w:val="18"/>
          <w:szCs w:val="18"/>
        </w:rPr>
        <w:fldChar w:fldCharType="separate"/>
      </w:r>
      <w:r w:rsidR="00FB4AA0">
        <w:rPr>
          <w:rFonts w:ascii="Arial" w:hAnsi="Arial" w:cs="Arial"/>
          <w:sz w:val="18"/>
          <w:szCs w:val="18"/>
        </w:rPr>
        <w:fldChar w:fldCharType="begin"/>
      </w:r>
      <w:r w:rsidR="00FB4AA0">
        <w:rPr>
          <w:rFonts w:ascii="Arial" w:hAnsi="Arial" w:cs="Arial"/>
          <w:sz w:val="18"/>
          <w:szCs w:val="18"/>
        </w:rPr>
        <w:instrText xml:space="preserve"> INCLUDEPICTURE  "http://www.hse.gov.uk/lau/lacs/67-2/simple-regulatory-model.jpg" \* MERGEFORMATINET </w:instrText>
      </w:r>
      <w:r w:rsidR="00FB4AA0">
        <w:rPr>
          <w:rFonts w:ascii="Arial" w:hAnsi="Arial" w:cs="Arial"/>
          <w:sz w:val="18"/>
          <w:szCs w:val="18"/>
        </w:rPr>
        <w:fldChar w:fldCharType="separate"/>
      </w:r>
      <w:r w:rsidR="0053180F">
        <w:rPr>
          <w:rFonts w:ascii="Arial" w:hAnsi="Arial" w:cs="Arial"/>
          <w:sz w:val="18"/>
          <w:szCs w:val="18"/>
        </w:rPr>
        <w:fldChar w:fldCharType="begin"/>
      </w:r>
      <w:r w:rsidR="0053180F">
        <w:rPr>
          <w:rFonts w:ascii="Arial" w:hAnsi="Arial" w:cs="Arial"/>
          <w:sz w:val="18"/>
          <w:szCs w:val="18"/>
        </w:rPr>
        <w:instrText xml:space="preserve"> INCLUDEPICTURE  "http://www.hse.gov.uk/lau/lacs/67-2/simple-regulatory-model.jpg" \* MERGEFORMATINET </w:instrText>
      </w:r>
      <w:r w:rsidR="0053180F">
        <w:rPr>
          <w:rFonts w:ascii="Arial" w:hAnsi="Arial" w:cs="Arial"/>
          <w:sz w:val="18"/>
          <w:szCs w:val="18"/>
        </w:rPr>
        <w:fldChar w:fldCharType="separate"/>
      </w:r>
      <w:r w:rsidR="00BC3AFF">
        <w:rPr>
          <w:rFonts w:ascii="Arial" w:hAnsi="Arial" w:cs="Arial"/>
          <w:sz w:val="18"/>
          <w:szCs w:val="18"/>
        </w:rPr>
        <w:fldChar w:fldCharType="begin"/>
      </w:r>
      <w:r w:rsidR="00BC3AFF">
        <w:rPr>
          <w:rFonts w:ascii="Arial" w:hAnsi="Arial" w:cs="Arial"/>
          <w:sz w:val="18"/>
          <w:szCs w:val="18"/>
        </w:rPr>
        <w:instrText xml:space="preserve"> INCLUDEPICTURE  "http://www.hse.gov.uk/lau/lacs/67-2/simple-regulatory-model.jpg" \* MERGEFORMATINET </w:instrText>
      </w:r>
      <w:r w:rsidR="00BC3AFF">
        <w:rPr>
          <w:rFonts w:ascii="Arial" w:hAnsi="Arial" w:cs="Arial"/>
          <w:sz w:val="18"/>
          <w:szCs w:val="18"/>
        </w:rPr>
        <w:fldChar w:fldCharType="separate"/>
      </w:r>
      <w:r w:rsidR="00EA040B">
        <w:rPr>
          <w:rFonts w:ascii="Arial" w:hAnsi="Arial" w:cs="Arial"/>
          <w:sz w:val="18"/>
          <w:szCs w:val="18"/>
        </w:rPr>
        <w:fldChar w:fldCharType="begin"/>
      </w:r>
      <w:r w:rsidR="00EA040B">
        <w:rPr>
          <w:rFonts w:ascii="Arial" w:hAnsi="Arial" w:cs="Arial"/>
          <w:sz w:val="18"/>
          <w:szCs w:val="18"/>
        </w:rPr>
        <w:instrText xml:space="preserve"> INCLUDEPICTURE  "http://www.hse.gov.uk/lau/lacs/67-2/simple-regulatory-model.jpg" \* MERGEFORMATINET </w:instrText>
      </w:r>
      <w:r w:rsidR="00EA040B">
        <w:rPr>
          <w:rFonts w:ascii="Arial" w:hAnsi="Arial" w:cs="Arial"/>
          <w:sz w:val="18"/>
          <w:szCs w:val="18"/>
        </w:rPr>
        <w:fldChar w:fldCharType="separate"/>
      </w:r>
      <w:r w:rsidR="00746BB3">
        <w:rPr>
          <w:rFonts w:ascii="Arial" w:hAnsi="Arial" w:cs="Arial"/>
          <w:sz w:val="18"/>
          <w:szCs w:val="18"/>
        </w:rPr>
        <w:fldChar w:fldCharType="begin"/>
      </w:r>
      <w:r w:rsidR="00746BB3">
        <w:rPr>
          <w:rFonts w:ascii="Arial" w:hAnsi="Arial" w:cs="Arial"/>
          <w:sz w:val="18"/>
          <w:szCs w:val="18"/>
        </w:rPr>
        <w:instrText xml:space="preserve"> </w:instrText>
      </w:r>
      <w:r w:rsidR="00746BB3">
        <w:rPr>
          <w:rFonts w:ascii="Arial" w:hAnsi="Arial" w:cs="Arial"/>
          <w:sz w:val="18"/>
          <w:szCs w:val="18"/>
        </w:rPr>
        <w:instrText>INCLUDEPICTURE  "http://www.hse.gov.uk/lau/lacs/67-2/simple-regulatory-model.jpg" \* MERGEFORMATINET</w:instrText>
      </w:r>
      <w:r w:rsidR="00746BB3">
        <w:rPr>
          <w:rFonts w:ascii="Arial" w:hAnsi="Arial" w:cs="Arial"/>
          <w:sz w:val="18"/>
          <w:szCs w:val="18"/>
        </w:rPr>
        <w:instrText xml:space="preserve"> </w:instrText>
      </w:r>
      <w:r w:rsidR="00746BB3">
        <w:rPr>
          <w:rFonts w:ascii="Arial" w:hAnsi="Arial" w:cs="Arial"/>
          <w:sz w:val="18"/>
          <w:szCs w:val="18"/>
        </w:rPr>
        <w:fldChar w:fldCharType="separate"/>
      </w:r>
      <w:r w:rsidR="00D230A7">
        <w:rPr>
          <w:rFonts w:ascii="Arial" w:hAnsi="Arial" w:cs="Arial"/>
          <w:sz w:val="18"/>
          <w:szCs w:val="18"/>
        </w:rPr>
        <w:pict w14:anchorId="69528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imple regulatory model" style="width:399pt;height:261pt">
            <v:imagedata r:id="rId13" r:href="rId14"/>
          </v:shape>
        </w:pict>
      </w:r>
      <w:r w:rsidR="00746BB3">
        <w:rPr>
          <w:rFonts w:ascii="Arial" w:hAnsi="Arial" w:cs="Arial"/>
          <w:sz w:val="18"/>
          <w:szCs w:val="18"/>
        </w:rPr>
        <w:fldChar w:fldCharType="end"/>
      </w:r>
      <w:r w:rsidR="00EA040B">
        <w:rPr>
          <w:rFonts w:ascii="Arial" w:hAnsi="Arial" w:cs="Arial"/>
          <w:sz w:val="18"/>
          <w:szCs w:val="18"/>
        </w:rPr>
        <w:fldChar w:fldCharType="end"/>
      </w:r>
      <w:r w:rsidR="00BC3AFF">
        <w:rPr>
          <w:rFonts w:ascii="Arial" w:hAnsi="Arial" w:cs="Arial"/>
          <w:sz w:val="18"/>
          <w:szCs w:val="18"/>
        </w:rPr>
        <w:fldChar w:fldCharType="end"/>
      </w:r>
      <w:r w:rsidR="0053180F">
        <w:rPr>
          <w:rFonts w:ascii="Arial" w:hAnsi="Arial" w:cs="Arial"/>
          <w:sz w:val="18"/>
          <w:szCs w:val="18"/>
        </w:rPr>
        <w:fldChar w:fldCharType="end"/>
      </w:r>
      <w:r w:rsidR="00FB4AA0">
        <w:rPr>
          <w:rFonts w:ascii="Arial" w:hAnsi="Arial" w:cs="Arial"/>
          <w:sz w:val="18"/>
          <w:szCs w:val="18"/>
        </w:rPr>
        <w:fldChar w:fldCharType="end"/>
      </w:r>
      <w:r w:rsidR="00F36626">
        <w:rPr>
          <w:rFonts w:ascii="Arial" w:hAnsi="Arial" w:cs="Arial"/>
          <w:sz w:val="18"/>
          <w:szCs w:val="18"/>
        </w:rPr>
        <w:fldChar w:fldCharType="end"/>
      </w:r>
      <w:r w:rsidR="00416CCC">
        <w:rPr>
          <w:rFonts w:ascii="Arial" w:hAnsi="Arial" w:cs="Arial"/>
          <w:sz w:val="18"/>
          <w:szCs w:val="18"/>
        </w:rPr>
        <w:fldChar w:fldCharType="end"/>
      </w:r>
      <w:r>
        <w:rPr>
          <w:rFonts w:ascii="Arial" w:hAnsi="Arial" w:cs="Arial"/>
          <w:sz w:val="18"/>
          <w:szCs w:val="18"/>
        </w:rPr>
        <w:fldChar w:fldCharType="end"/>
      </w:r>
    </w:p>
    <w:p w14:paraId="44A814C9" w14:textId="77777777" w:rsidR="00C051D5" w:rsidRDefault="00C051D5" w:rsidP="005C77A7">
      <w:pPr>
        <w:pStyle w:val="Heading4"/>
        <w:jc w:val="both"/>
        <w:rPr>
          <w:sz w:val="28"/>
        </w:rPr>
      </w:pPr>
    </w:p>
    <w:p w14:paraId="7F3231FE" w14:textId="77777777" w:rsidR="001B6C38" w:rsidRDefault="001B6C38" w:rsidP="001B6C38">
      <w:pPr>
        <w:jc w:val="center"/>
        <w:rPr>
          <w:rFonts w:ascii="Arial" w:hAnsi="Arial" w:cs="Arial"/>
        </w:rPr>
      </w:pPr>
    </w:p>
    <w:p w14:paraId="43B4C859" w14:textId="77777777" w:rsidR="00D93070" w:rsidRDefault="00D93070" w:rsidP="001B6C38">
      <w:pPr>
        <w:jc w:val="center"/>
        <w:rPr>
          <w:rFonts w:ascii="Arial" w:hAnsi="Arial" w:cs="Arial"/>
        </w:rPr>
      </w:pPr>
    </w:p>
    <w:p w14:paraId="0976C78A" w14:textId="77777777" w:rsidR="00E04D90" w:rsidRDefault="00E04D90" w:rsidP="001B6C38">
      <w:pPr>
        <w:jc w:val="center"/>
        <w:rPr>
          <w:rFonts w:ascii="Arial" w:hAnsi="Arial" w:cs="Arial"/>
        </w:rPr>
      </w:pPr>
    </w:p>
    <w:p w14:paraId="2CD1BE5E" w14:textId="77777777" w:rsidR="00E04D90" w:rsidRDefault="00E04D90" w:rsidP="001B6C38">
      <w:pPr>
        <w:jc w:val="center"/>
        <w:rPr>
          <w:rFonts w:ascii="Arial" w:hAnsi="Arial" w:cs="Arial"/>
        </w:rPr>
      </w:pPr>
    </w:p>
    <w:p w14:paraId="0580EFB3" w14:textId="77777777" w:rsidR="00E04D90" w:rsidRDefault="00E04D90" w:rsidP="001B6C38">
      <w:pPr>
        <w:jc w:val="center"/>
        <w:rPr>
          <w:rFonts w:ascii="Arial" w:hAnsi="Arial" w:cs="Arial"/>
        </w:rPr>
      </w:pPr>
    </w:p>
    <w:p w14:paraId="3E784772" w14:textId="77777777" w:rsidR="00E04D90" w:rsidRDefault="00E04D90" w:rsidP="001B6C38">
      <w:pPr>
        <w:jc w:val="center"/>
        <w:rPr>
          <w:rFonts w:ascii="Arial" w:hAnsi="Arial" w:cs="Arial"/>
        </w:rPr>
      </w:pPr>
    </w:p>
    <w:p w14:paraId="2759BAB4" w14:textId="77777777" w:rsidR="00624A30" w:rsidRDefault="00624A30" w:rsidP="0009185F">
      <w:pPr>
        <w:pStyle w:val="Heading4"/>
        <w:jc w:val="both"/>
        <w:rPr>
          <w:sz w:val="28"/>
        </w:rPr>
      </w:pPr>
    </w:p>
    <w:p w14:paraId="385C6083" w14:textId="77777777" w:rsidR="00C051D5" w:rsidRDefault="00C051D5" w:rsidP="0009185F">
      <w:pPr>
        <w:pStyle w:val="Heading4"/>
        <w:jc w:val="both"/>
        <w:rPr>
          <w:sz w:val="28"/>
        </w:rPr>
      </w:pPr>
      <w:r w:rsidRPr="00DC327D">
        <w:rPr>
          <w:sz w:val="28"/>
        </w:rPr>
        <w:t>Section 3</w:t>
      </w:r>
      <w:r w:rsidR="00706262">
        <w:rPr>
          <w:sz w:val="28"/>
        </w:rPr>
        <w:t>: Our</w:t>
      </w:r>
      <w:r w:rsidRPr="00DC327D">
        <w:rPr>
          <w:sz w:val="28"/>
        </w:rPr>
        <w:t xml:space="preserve"> </w:t>
      </w:r>
      <w:r w:rsidR="000161E0">
        <w:rPr>
          <w:sz w:val="28"/>
        </w:rPr>
        <w:t>Health and Safety</w:t>
      </w:r>
      <w:r w:rsidR="00356FD0">
        <w:rPr>
          <w:sz w:val="28"/>
        </w:rPr>
        <w:t xml:space="preserve"> Service</w:t>
      </w:r>
    </w:p>
    <w:p w14:paraId="4AEF4241" w14:textId="77777777" w:rsidR="00C051D5" w:rsidRDefault="00C051D5" w:rsidP="007A0BCA"/>
    <w:p w14:paraId="57CD8816" w14:textId="77777777" w:rsidR="00624A30" w:rsidRDefault="00624A30" w:rsidP="007A0BCA"/>
    <w:p w14:paraId="02EA90FB" w14:textId="77777777" w:rsidR="00C051D5" w:rsidRPr="00624A30" w:rsidRDefault="00C051D5" w:rsidP="00DA4D6A">
      <w:pPr>
        <w:numPr>
          <w:ilvl w:val="1"/>
          <w:numId w:val="10"/>
        </w:numPr>
        <w:jc w:val="both"/>
        <w:rPr>
          <w:rFonts w:ascii="Arial" w:hAnsi="Arial" w:cs="Arial"/>
          <w:b/>
          <w:bCs/>
        </w:rPr>
      </w:pPr>
      <w:bookmarkStart w:id="0" w:name="_Hlk146209539"/>
      <w:r w:rsidRPr="00624A30">
        <w:rPr>
          <w:rFonts w:ascii="Arial" w:hAnsi="Arial" w:cs="Arial"/>
          <w:b/>
          <w:bCs/>
        </w:rPr>
        <w:t>Health and Safety at Work Inspections</w:t>
      </w:r>
      <w:r w:rsidR="008C4DD2" w:rsidRPr="00624A30">
        <w:rPr>
          <w:rFonts w:ascii="Arial" w:hAnsi="Arial" w:cs="Arial"/>
          <w:b/>
          <w:bCs/>
        </w:rPr>
        <w:t>/ How we prioritise.</w:t>
      </w:r>
    </w:p>
    <w:bookmarkEnd w:id="0"/>
    <w:p w14:paraId="7BC8B09E" w14:textId="77777777" w:rsidR="00C051D5" w:rsidRDefault="00C051D5" w:rsidP="00CE7220">
      <w:pPr>
        <w:jc w:val="both"/>
        <w:rPr>
          <w:rFonts w:ascii="Arial" w:hAnsi="Arial" w:cs="Arial"/>
          <w:b/>
          <w:bCs/>
        </w:rPr>
      </w:pPr>
    </w:p>
    <w:p w14:paraId="5D2C8985" w14:textId="31D17844" w:rsidR="00C051D5" w:rsidRPr="008C4DD2" w:rsidRDefault="00C051D5" w:rsidP="00DA4D6A">
      <w:pPr>
        <w:numPr>
          <w:ilvl w:val="2"/>
          <w:numId w:val="10"/>
        </w:numPr>
        <w:jc w:val="both"/>
        <w:rPr>
          <w:rFonts w:ascii="Arial" w:hAnsi="Arial" w:cs="Arial"/>
        </w:rPr>
      </w:pPr>
      <w:r w:rsidRPr="00473F24">
        <w:rPr>
          <w:rFonts w:ascii="Arial" w:hAnsi="Arial" w:cs="Arial"/>
        </w:rPr>
        <w:t>Health and Safety at Work inspections and revisits are carried out in accordance with the relevant H</w:t>
      </w:r>
      <w:r w:rsidR="008C4DD2">
        <w:rPr>
          <w:rFonts w:ascii="Arial" w:hAnsi="Arial" w:cs="Arial"/>
        </w:rPr>
        <w:t xml:space="preserve">SE Guidance, </w:t>
      </w:r>
      <w:r w:rsidR="00FE6143">
        <w:rPr>
          <w:rFonts w:ascii="Arial" w:hAnsi="Arial" w:cs="Arial"/>
        </w:rPr>
        <w:t>the Council’s own</w:t>
      </w:r>
      <w:r w:rsidR="008C4DD2">
        <w:rPr>
          <w:rFonts w:ascii="Arial" w:hAnsi="Arial" w:cs="Arial"/>
        </w:rPr>
        <w:t xml:space="preserve"> </w:t>
      </w:r>
      <w:r w:rsidR="00ED6FA4">
        <w:rPr>
          <w:rFonts w:ascii="Arial" w:hAnsi="Arial" w:cs="Arial"/>
        </w:rPr>
        <w:t>health and safety</w:t>
      </w:r>
      <w:r w:rsidR="008C4DD2">
        <w:rPr>
          <w:rFonts w:ascii="Arial" w:hAnsi="Arial" w:cs="Arial"/>
        </w:rPr>
        <w:t xml:space="preserve"> Inspection</w:t>
      </w:r>
      <w:r w:rsidRPr="00473F24">
        <w:rPr>
          <w:rFonts w:ascii="Arial" w:hAnsi="Arial" w:cs="Arial"/>
        </w:rPr>
        <w:t xml:space="preserve"> Operating Procedures</w:t>
      </w:r>
      <w:r w:rsidR="008C4DD2">
        <w:rPr>
          <w:rFonts w:ascii="Arial" w:hAnsi="Arial" w:cs="Arial"/>
        </w:rPr>
        <w:t xml:space="preserve"> and </w:t>
      </w:r>
      <w:r w:rsidR="00E61240">
        <w:rPr>
          <w:rFonts w:ascii="Arial" w:hAnsi="Arial" w:cs="Arial"/>
        </w:rPr>
        <w:t xml:space="preserve">with regard to the guidance </w:t>
      </w:r>
      <w:r w:rsidR="00E61240" w:rsidRPr="00FB4AA0">
        <w:rPr>
          <w:rFonts w:ascii="Arial" w:hAnsi="Arial" w:cs="Arial"/>
          <w:bCs/>
        </w:rPr>
        <w:t xml:space="preserve">in </w:t>
      </w:r>
      <w:r w:rsidR="008C4DD2" w:rsidRPr="00FB4AA0">
        <w:rPr>
          <w:rFonts w:ascii="Arial" w:hAnsi="Arial" w:cs="Arial"/>
          <w:bCs/>
        </w:rPr>
        <w:t xml:space="preserve">HSE LAC 67-2 (revision </w:t>
      </w:r>
      <w:r w:rsidR="00320B53" w:rsidRPr="00FB4AA0">
        <w:rPr>
          <w:rFonts w:ascii="Arial" w:hAnsi="Arial" w:cs="Arial"/>
          <w:bCs/>
        </w:rPr>
        <w:t>1</w:t>
      </w:r>
      <w:r w:rsidR="00612EDA" w:rsidRPr="00FB4AA0">
        <w:rPr>
          <w:rFonts w:ascii="Arial" w:hAnsi="Arial" w:cs="Arial"/>
          <w:bCs/>
        </w:rPr>
        <w:t>3</w:t>
      </w:r>
      <w:r w:rsidR="008C4DD2" w:rsidRPr="00FB4AA0">
        <w:rPr>
          <w:rFonts w:ascii="Arial" w:hAnsi="Arial" w:cs="Arial"/>
          <w:bCs/>
        </w:rPr>
        <w:t>).</w:t>
      </w:r>
    </w:p>
    <w:p w14:paraId="10A4A848" w14:textId="77777777" w:rsidR="00C051D5" w:rsidRPr="00DC327D" w:rsidRDefault="00C051D5" w:rsidP="0009185F">
      <w:pPr>
        <w:jc w:val="both"/>
        <w:rPr>
          <w:rFonts w:ascii="Arial" w:hAnsi="Arial" w:cs="Arial"/>
        </w:rPr>
      </w:pPr>
    </w:p>
    <w:p w14:paraId="17D89A64" w14:textId="77777777" w:rsidR="00C051D5" w:rsidRPr="00FB4AA0" w:rsidRDefault="00C051D5" w:rsidP="00DA4D6A">
      <w:pPr>
        <w:numPr>
          <w:ilvl w:val="2"/>
          <w:numId w:val="10"/>
        </w:numPr>
        <w:jc w:val="both"/>
        <w:rPr>
          <w:rFonts w:ascii="Arial" w:hAnsi="Arial" w:cs="Arial"/>
          <w:bCs/>
        </w:rPr>
      </w:pPr>
      <w:r w:rsidRPr="00FB4AA0">
        <w:rPr>
          <w:rFonts w:ascii="Arial" w:hAnsi="Arial" w:cs="Arial"/>
          <w:bCs/>
        </w:rPr>
        <w:t xml:space="preserve">Under the </w:t>
      </w:r>
      <w:r w:rsidR="00E61240" w:rsidRPr="00FB4AA0">
        <w:rPr>
          <w:rFonts w:ascii="Arial" w:hAnsi="Arial" w:cs="Arial"/>
          <w:bCs/>
        </w:rPr>
        <w:t xml:space="preserve">current </w:t>
      </w:r>
      <w:r w:rsidRPr="00FB4AA0">
        <w:rPr>
          <w:rFonts w:ascii="Arial" w:hAnsi="Arial" w:cs="Arial"/>
          <w:bCs/>
        </w:rPr>
        <w:t>HSE Inspec</w:t>
      </w:r>
      <w:r w:rsidR="00E61240" w:rsidRPr="00FB4AA0">
        <w:rPr>
          <w:rFonts w:ascii="Arial" w:hAnsi="Arial" w:cs="Arial"/>
          <w:bCs/>
        </w:rPr>
        <w:t>tion Rating System only busi</w:t>
      </w:r>
      <w:r w:rsidR="00706262" w:rsidRPr="00FB4AA0">
        <w:rPr>
          <w:rFonts w:ascii="Arial" w:hAnsi="Arial" w:cs="Arial"/>
          <w:bCs/>
        </w:rPr>
        <w:t>nesses categorised as high risk</w:t>
      </w:r>
      <w:r w:rsidR="00E61240" w:rsidRPr="00FB4AA0">
        <w:rPr>
          <w:rFonts w:ascii="Arial" w:hAnsi="Arial" w:cs="Arial"/>
          <w:bCs/>
        </w:rPr>
        <w:t xml:space="preserve"> </w:t>
      </w:r>
      <w:r w:rsidR="008C4DD2" w:rsidRPr="00FB4AA0">
        <w:rPr>
          <w:rFonts w:ascii="Arial" w:hAnsi="Arial" w:cs="Arial"/>
          <w:bCs/>
        </w:rPr>
        <w:t xml:space="preserve">(Category A premises) </w:t>
      </w:r>
      <w:r w:rsidR="00E61240" w:rsidRPr="00FB4AA0">
        <w:rPr>
          <w:rFonts w:ascii="Arial" w:hAnsi="Arial" w:cs="Arial"/>
          <w:bCs/>
        </w:rPr>
        <w:t>will be inspected</w:t>
      </w:r>
      <w:r w:rsidR="00845BAC" w:rsidRPr="00FB4AA0">
        <w:rPr>
          <w:rFonts w:ascii="Arial" w:hAnsi="Arial" w:cs="Arial"/>
          <w:bCs/>
        </w:rPr>
        <w:t xml:space="preserve"> at least once in a 3 year period</w:t>
      </w:r>
      <w:r w:rsidR="00E61240" w:rsidRPr="00FB4AA0">
        <w:rPr>
          <w:rFonts w:ascii="Arial" w:hAnsi="Arial" w:cs="Arial"/>
          <w:bCs/>
        </w:rPr>
        <w:t>.</w:t>
      </w:r>
    </w:p>
    <w:p w14:paraId="6BA7A5B3" w14:textId="77777777" w:rsidR="00C051D5" w:rsidRPr="00DC327D" w:rsidRDefault="00C051D5" w:rsidP="009128D0">
      <w:pPr>
        <w:ind w:left="720" w:hanging="720"/>
        <w:jc w:val="both"/>
        <w:rPr>
          <w:rFonts w:ascii="Arial" w:hAnsi="Arial" w:cs="Arial"/>
        </w:rPr>
      </w:pPr>
    </w:p>
    <w:p w14:paraId="29BC2430" w14:textId="13F81B51" w:rsidR="0029645A" w:rsidRDefault="0029645A" w:rsidP="009128D0">
      <w:pPr>
        <w:ind w:left="720"/>
        <w:jc w:val="both"/>
        <w:rPr>
          <w:rFonts w:ascii="Arial" w:hAnsi="Arial" w:cs="Arial"/>
        </w:rPr>
      </w:pPr>
      <w:r>
        <w:rPr>
          <w:rFonts w:ascii="Arial" w:hAnsi="Arial" w:cs="Arial"/>
        </w:rPr>
        <w:t>All remaining</w:t>
      </w:r>
      <w:r w:rsidR="00C051D5" w:rsidRPr="00DC327D">
        <w:rPr>
          <w:rFonts w:ascii="Arial" w:hAnsi="Arial" w:cs="Arial"/>
        </w:rPr>
        <w:t xml:space="preserve"> low risk </w:t>
      </w:r>
      <w:r w:rsidR="00E61240">
        <w:rPr>
          <w:rFonts w:ascii="Arial" w:hAnsi="Arial" w:cs="Arial"/>
        </w:rPr>
        <w:t xml:space="preserve">(Risk Categories B1 and </w:t>
      </w:r>
      <w:r w:rsidR="000E069B">
        <w:rPr>
          <w:rFonts w:ascii="Arial" w:hAnsi="Arial" w:cs="Arial"/>
        </w:rPr>
        <w:t>B2</w:t>
      </w:r>
      <w:r>
        <w:rPr>
          <w:rFonts w:ascii="Arial" w:hAnsi="Arial" w:cs="Arial"/>
        </w:rPr>
        <w:t xml:space="preserve"> and C</w:t>
      </w:r>
      <w:r w:rsidR="000E069B">
        <w:rPr>
          <w:rFonts w:ascii="Arial" w:hAnsi="Arial" w:cs="Arial"/>
        </w:rPr>
        <w:t xml:space="preserve">) </w:t>
      </w:r>
      <w:r w:rsidR="00C051D5" w:rsidRPr="00DC327D">
        <w:rPr>
          <w:rFonts w:ascii="Arial" w:hAnsi="Arial" w:cs="Arial"/>
        </w:rPr>
        <w:t xml:space="preserve">premises will be dealt with by </w:t>
      </w:r>
      <w:r w:rsidR="00E61240">
        <w:rPr>
          <w:rFonts w:ascii="Arial" w:hAnsi="Arial" w:cs="Arial"/>
        </w:rPr>
        <w:t xml:space="preserve">using </w:t>
      </w:r>
      <w:r>
        <w:rPr>
          <w:rFonts w:ascii="Arial" w:hAnsi="Arial" w:cs="Arial"/>
        </w:rPr>
        <w:t>a</w:t>
      </w:r>
      <w:r w:rsidR="00C051D5" w:rsidRPr="00DC327D">
        <w:rPr>
          <w:rFonts w:ascii="Arial" w:hAnsi="Arial" w:cs="Arial"/>
        </w:rPr>
        <w:t xml:space="preserve"> </w:t>
      </w:r>
      <w:r w:rsidR="00E61240">
        <w:rPr>
          <w:rFonts w:ascii="Arial" w:hAnsi="Arial" w:cs="Arial"/>
        </w:rPr>
        <w:t xml:space="preserve">HS </w:t>
      </w:r>
      <w:r w:rsidR="00C051D5" w:rsidRPr="00DC327D">
        <w:rPr>
          <w:rFonts w:ascii="Arial" w:hAnsi="Arial" w:cs="Arial"/>
        </w:rPr>
        <w:t>Alternative Enforcement Strategy</w:t>
      </w:r>
      <w:r>
        <w:rPr>
          <w:rFonts w:ascii="Arial" w:hAnsi="Arial" w:cs="Arial"/>
        </w:rPr>
        <w:t>. This</w:t>
      </w:r>
      <w:r w:rsidR="00C051D5" w:rsidRPr="00DC327D">
        <w:rPr>
          <w:rFonts w:ascii="Arial" w:hAnsi="Arial" w:cs="Arial"/>
        </w:rPr>
        <w:t xml:space="preserve"> </w:t>
      </w:r>
      <w:r>
        <w:rPr>
          <w:rFonts w:ascii="Arial" w:hAnsi="Arial" w:cs="Arial"/>
        </w:rPr>
        <w:t xml:space="preserve">includes premises having their own health and safety management </w:t>
      </w:r>
      <w:r w:rsidR="00C051D5">
        <w:rPr>
          <w:rFonts w:ascii="Arial" w:hAnsi="Arial" w:cs="Arial"/>
        </w:rPr>
        <w:t>s</w:t>
      </w:r>
      <w:r w:rsidR="00C051D5" w:rsidRPr="00DC327D">
        <w:rPr>
          <w:rFonts w:ascii="Arial" w:hAnsi="Arial" w:cs="Arial"/>
        </w:rPr>
        <w:t>elf</w:t>
      </w:r>
      <w:r>
        <w:rPr>
          <w:rFonts w:ascii="Arial" w:hAnsi="Arial" w:cs="Arial"/>
        </w:rPr>
        <w:t>-</w:t>
      </w:r>
      <w:r w:rsidR="00C051D5">
        <w:rPr>
          <w:rFonts w:ascii="Arial" w:hAnsi="Arial" w:cs="Arial"/>
        </w:rPr>
        <w:t>a</w:t>
      </w:r>
      <w:r w:rsidR="00C051D5" w:rsidRPr="00DC327D">
        <w:rPr>
          <w:rFonts w:ascii="Arial" w:hAnsi="Arial" w:cs="Arial"/>
        </w:rPr>
        <w:t>ssessment</w:t>
      </w:r>
      <w:r>
        <w:rPr>
          <w:rFonts w:ascii="Arial" w:hAnsi="Arial" w:cs="Arial"/>
        </w:rPr>
        <w:t xml:space="preserve"> procedures</w:t>
      </w:r>
      <w:r w:rsidR="00C051D5" w:rsidRPr="00DC327D">
        <w:rPr>
          <w:rFonts w:ascii="Arial" w:hAnsi="Arial" w:cs="Arial"/>
        </w:rPr>
        <w:t xml:space="preserve">, </w:t>
      </w:r>
      <w:r>
        <w:rPr>
          <w:rFonts w:ascii="Arial" w:hAnsi="Arial" w:cs="Arial"/>
        </w:rPr>
        <w:t xml:space="preserve">online </w:t>
      </w:r>
      <w:r w:rsidR="00C051D5" w:rsidRPr="00DC327D">
        <w:rPr>
          <w:rFonts w:ascii="Arial" w:hAnsi="Arial" w:cs="Arial"/>
        </w:rPr>
        <w:t>education</w:t>
      </w:r>
      <w:r>
        <w:rPr>
          <w:rFonts w:ascii="Arial" w:hAnsi="Arial" w:cs="Arial"/>
        </w:rPr>
        <w:t xml:space="preserve"> mainly from HSE on effective health and safety management</w:t>
      </w:r>
      <w:r w:rsidR="00FB4AA0">
        <w:rPr>
          <w:rFonts w:ascii="Arial" w:hAnsi="Arial" w:cs="Arial"/>
        </w:rPr>
        <w:t>.</w:t>
      </w:r>
    </w:p>
    <w:p w14:paraId="71E63D1E" w14:textId="77777777" w:rsidR="0029645A" w:rsidRDefault="0029645A" w:rsidP="009128D0">
      <w:pPr>
        <w:ind w:left="720"/>
        <w:jc w:val="both"/>
        <w:rPr>
          <w:rFonts w:ascii="Arial" w:hAnsi="Arial" w:cs="Arial"/>
        </w:rPr>
      </w:pPr>
    </w:p>
    <w:p w14:paraId="198CA6C9" w14:textId="3A15EECF" w:rsidR="008C4DD2" w:rsidRDefault="0029645A" w:rsidP="009128D0">
      <w:pPr>
        <w:ind w:left="720"/>
        <w:jc w:val="both"/>
        <w:rPr>
          <w:rFonts w:ascii="Arial" w:hAnsi="Arial" w:cs="Arial"/>
        </w:rPr>
      </w:pPr>
      <w:r>
        <w:rPr>
          <w:rFonts w:ascii="Arial" w:hAnsi="Arial" w:cs="Arial"/>
        </w:rPr>
        <w:t>I</w:t>
      </w:r>
      <w:r w:rsidR="00C051D5" w:rsidRPr="00DC327D">
        <w:rPr>
          <w:rFonts w:ascii="Arial" w:hAnsi="Arial" w:cs="Arial"/>
        </w:rPr>
        <w:t xml:space="preserve">nspection triggers (e.g. </w:t>
      </w:r>
      <w:r>
        <w:rPr>
          <w:rFonts w:ascii="Arial" w:hAnsi="Arial" w:cs="Arial"/>
        </w:rPr>
        <w:t xml:space="preserve">health and safety </w:t>
      </w:r>
      <w:r w:rsidR="00C051D5" w:rsidRPr="00DC327D">
        <w:rPr>
          <w:rFonts w:ascii="Arial" w:hAnsi="Arial" w:cs="Arial"/>
        </w:rPr>
        <w:t>complaints)</w:t>
      </w:r>
      <w:r>
        <w:rPr>
          <w:rFonts w:ascii="Arial" w:hAnsi="Arial" w:cs="Arial"/>
        </w:rPr>
        <w:t xml:space="preserve"> could also trigger an </w:t>
      </w:r>
      <w:r w:rsidR="00C051D5" w:rsidRPr="00DC327D">
        <w:rPr>
          <w:rFonts w:ascii="Arial" w:hAnsi="Arial" w:cs="Arial"/>
        </w:rPr>
        <w:t>inspection</w:t>
      </w:r>
      <w:r>
        <w:rPr>
          <w:rFonts w:ascii="Arial" w:hAnsi="Arial" w:cs="Arial"/>
        </w:rPr>
        <w:t>.</w:t>
      </w:r>
    </w:p>
    <w:p w14:paraId="43E73015" w14:textId="77777777" w:rsidR="008C4DD2" w:rsidRDefault="008C4DD2" w:rsidP="009128D0">
      <w:pPr>
        <w:ind w:left="720"/>
        <w:jc w:val="both"/>
        <w:rPr>
          <w:rFonts w:ascii="Arial" w:hAnsi="Arial" w:cs="Arial"/>
        </w:rPr>
      </w:pPr>
    </w:p>
    <w:p w14:paraId="172C5EE9" w14:textId="77777777" w:rsidR="000E069B" w:rsidRPr="00FB4AA0" w:rsidRDefault="00C051D5" w:rsidP="009128D0">
      <w:pPr>
        <w:ind w:left="720"/>
        <w:jc w:val="both"/>
        <w:rPr>
          <w:rFonts w:ascii="Arial" w:hAnsi="Arial" w:cs="Arial"/>
          <w:bCs/>
        </w:rPr>
      </w:pPr>
      <w:r w:rsidRPr="00FB4AA0">
        <w:rPr>
          <w:rFonts w:ascii="Arial" w:hAnsi="Arial" w:cs="Arial"/>
          <w:bCs/>
        </w:rPr>
        <w:t xml:space="preserve">This approach was </w:t>
      </w:r>
      <w:r w:rsidR="000E069B" w:rsidRPr="00FB4AA0">
        <w:rPr>
          <w:rFonts w:ascii="Arial" w:hAnsi="Arial" w:cs="Arial"/>
          <w:bCs/>
        </w:rPr>
        <w:t>introduced</w:t>
      </w:r>
      <w:r w:rsidRPr="00FB4AA0">
        <w:rPr>
          <w:rFonts w:ascii="Arial" w:hAnsi="Arial" w:cs="Arial"/>
          <w:bCs/>
        </w:rPr>
        <w:t xml:space="preserve"> </w:t>
      </w:r>
      <w:r w:rsidR="00D93070" w:rsidRPr="00FB4AA0">
        <w:rPr>
          <w:rFonts w:ascii="Arial" w:hAnsi="Arial" w:cs="Arial"/>
          <w:bCs/>
        </w:rPr>
        <w:t xml:space="preserve">at Fenland </w:t>
      </w:r>
      <w:r w:rsidRPr="00FB4AA0">
        <w:rPr>
          <w:rFonts w:ascii="Arial" w:hAnsi="Arial" w:cs="Arial"/>
          <w:bCs/>
        </w:rPr>
        <w:t xml:space="preserve">in </w:t>
      </w:r>
      <w:r w:rsidR="00D93070" w:rsidRPr="00FB4AA0">
        <w:rPr>
          <w:rFonts w:ascii="Arial" w:hAnsi="Arial" w:cs="Arial"/>
          <w:bCs/>
        </w:rPr>
        <w:t>2005/</w:t>
      </w:r>
      <w:r w:rsidRPr="00FB4AA0">
        <w:rPr>
          <w:rFonts w:ascii="Arial" w:hAnsi="Arial" w:cs="Arial"/>
          <w:bCs/>
        </w:rPr>
        <w:t xml:space="preserve">6 and </w:t>
      </w:r>
      <w:r w:rsidR="00E61240" w:rsidRPr="00FB4AA0">
        <w:rPr>
          <w:rFonts w:ascii="Arial" w:hAnsi="Arial" w:cs="Arial"/>
          <w:bCs/>
        </w:rPr>
        <w:t>has been our</w:t>
      </w:r>
      <w:r w:rsidRPr="00FB4AA0">
        <w:rPr>
          <w:rFonts w:ascii="Arial" w:hAnsi="Arial" w:cs="Arial"/>
          <w:bCs/>
        </w:rPr>
        <w:t xml:space="preserve"> usual </w:t>
      </w:r>
      <w:r w:rsidR="00E61240" w:rsidRPr="00FB4AA0">
        <w:rPr>
          <w:rFonts w:ascii="Arial" w:hAnsi="Arial" w:cs="Arial"/>
          <w:bCs/>
        </w:rPr>
        <w:t xml:space="preserve">inspection </w:t>
      </w:r>
      <w:r w:rsidRPr="00FB4AA0">
        <w:rPr>
          <w:rFonts w:ascii="Arial" w:hAnsi="Arial" w:cs="Arial"/>
          <w:bCs/>
        </w:rPr>
        <w:t xml:space="preserve">approach for </w:t>
      </w:r>
      <w:r w:rsidR="000E069B" w:rsidRPr="00FB4AA0">
        <w:rPr>
          <w:rFonts w:ascii="Arial" w:hAnsi="Arial" w:cs="Arial"/>
          <w:bCs/>
        </w:rPr>
        <w:t xml:space="preserve">many </w:t>
      </w:r>
      <w:r w:rsidRPr="00FB4AA0">
        <w:rPr>
          <w:rFonts w:ascii="Arial" w:hAnsi="Arial" w:cs="Arial"/>
          <w:bCs/>
        </w:rPr>
        <w:t xml:space="preserve">low risk businesses. </w:t>
      </w:r>
    </w:p>
    <w:p w14:paraId="2827EC22" w14:textId="77777777" w:rsidR="00C051D5" w:rsidRPr="00DC327D" w:rsidRDefault="00C051D5" w:rsidP="0009185F">
      <w:pPr>
        <w:jc w:val="both"/>
        <w:rPr>
          <w:rFonts w:ascii="Arial" w:hAnsi="Arial" w:cs="Arial"/>
        </w:rPr>
      </w:pPr>
    </w:p>
    <w:p w14:paraId="3F79A456" w14:textId="0CAAAE1F" w:rsidR="00FB4AA0" w:rsidRDefault="0077763F" w:rsidP="00DA4D6A">
      <w:pPr>
        <w:numPr>
          <w:ilvl w:val="2"/>
          <w:numId w:val="10"/>
        </w:numPr>
        <w:jc w:val="both"/>
        <w:rPr>
          <w:rFonts w:ascii="Arial" w:hAnsi="Arial" w:cs="Arial"/>
        </w:rPr>
      </w:pPr>
      <w:r w:rsidRPr="00FB4AA0">
        <w:rPr>
          <w:rFonts w:ascii="Arial" w:hAnsi="Arial" w:cs="Arial"/>
        </w:rPr>
        <w:t>P</w:t>
      </w:r>
      <w:r w:rsidR="00C051D5" w:rsidRPr="00FB4AA0">
        <w:rPr>
          <w:rFonts w:ascii="Arial" w:hAnsi="Arial" w:cs="Arial"/>
        </w:rPr>
        <w:t xml:space="preserve">rogrammed </w:t>
      </w:r>
      <w:r w:rsidR="000E069B" w:rsidRPr="00FB4AA0">
        <w:rPr>
          <w:rFonts w:ascii="Arial" w:hAnsi="Arial" w:cs="Arial"/>
        </w:rPr>
        <w:t xml:space="preserve">and </w:t>
      </w:r>
      <w:r w:rsidR="00FB4AA0" w:rsidRPr="00FB4AA0">
        <w:rPr>
          <w:rFonts w:ascii="Arial" w:hAnsi="Arial" w:cs="Arial"/>
        </w:rPr>
        <w:t>project-based</w:t>
      </w:r>
      <w:r w:rsidR="000E069B" w:rsidRPr="00FB4AA0">
        <w:rPr>
          <w:rFonts w:ascii="Arial" w:hAnsi="Arial" w:cs="Arial"/>
        </w:rPr>
        <w:t xml:space="preserve"> interventions</w:t>
      </w:r>
      <w:r w:rsidRPr="00FB4AA0">
        <w:rPr>
          <w:rFonts w:ascii="Arial" w:hAnsi="Arial" w:cs="Arial"/>
        </w:rPr>
        <w:t xml:space="preserve"> will focus on</w:t>
      </w:r>
      <w:r w:rsidR="00BD6CE3" w:rsidRPr="00FB4AA0">
        <w:rPr>
          <w:rFonts w:ascii="Arial" w:hAnsi="Arial" w:cs="Arial"/>
        </w:rPr>
        <w:t xml:space="preserve"> areas recommended by </w:t>
      </w:r>
      <w:r w:rsidR="00EF3EBA" w:rsidRPr="00FB4AA0">
        <w:rPr>
          <w:rFonts w:ascii="Arial" w:hAnsi="Arial" w:cs="Arial"/>
        </w:rPr>
        <w:t xml:space="preserve">the </w:t>
      </w:r>
      <w:r w:rsidR="00BD6CE3" w:rsidRPr="00FB4AA0">
        <w:rPr>
          <w:rFonts w:ascii="Arial" w:hAnsi="Arial" w:cs="Arial"/>
        </w:rPr>
        <w:t>H</w:t>
      </w:r>
      <w:r w:rsidR="00EF3EBA" w:rsidRPr="00FB4AA0">
        <w:rPr>
          <w:rFonts w:ascii="Arial" w:hAnsi="Arial" w:cs="Arial"/>
        </w:rPr>
        <w:t xml:space="preserve">ealth and </w:t>
      </w:r>
      <w:r w:rsidR="00BD6CE3" w:rsidRPr="00FB4AA0">
        <w:rPr>
          <w:rFonts w:ascii="Arial" w:hAnsi="Arial" w:cs="Arial"/>
        </w:rPr>
        <w:t>S</w:t>
      </w:r>
      <w:r w:rsidR="00EF3EBA" w:rsidRPr="00FB4AA0">
        <w:rPr>
          <w:rFonts w:ascii="Arial" w:hAnsi="Arial" w:cs="Arial"/>
        </w:rPr>
        <w:t xml:space="preserve">afety </w:t>
      </w:r>
      <w:r w:rsidR="00BD6CE3" w:rsidRPr="00FB4AA0">
        <w:rPr>
          <w:rFonts w:ascii="Arial" w:hAnsi="Arial" w:cs="Arial"/>
        </w:rPr>
        <w:t>E</w:t>
      </w:r>
      <w:r w:rsidR="00EF3EBA" w:rsidRPr="00FB4AA0">
        <w:rPr>
          <w:rFonts w:ascii="Arial" w:hAnsi="Arial" w:cs="Arial"/>
        </w:rPr>
        <w:t>xecutive</w:t>
      </w:r>
      <w:r w:rsidR="008D509C" w:rsidRPr="00FB4AA0">
        <w:rPr>
          <w:rFonts w:ascii="Arial" w:hAnsi="Arial" w:cs="Arial"/>
        </w:rPr>
        <w:t xml:space="preserve"> within LAC 67/2(Version 13)</w:t>
      </w:r>
      <w:r w:rsidR="00BD6CE3" w:rsidRPr="00FB4AA0">
        <w:rPr>
          <w:rFonts w:ascii="Arial" w:hAnsi="Arial" w:cs="Arial"/>
        </w:rPr>
        <w:t xml:space="preserve"> </w:t>
      </w:r>
      <w:r w:rsidR="00F336BC" w:rsidRPr="00FB4AA0">
        <w:rPr>
          <w:rFonts w:ascii="Arial" w:hAnsi="Arial" w:cs="Arial"/>
        </w:rPr>
        <w:t xml:space="preserve">and </w:t>
      </w:r>
      <w:r w:rsidR="000E16E7" w:rsidRPr="00FB4AA0">
        <w:rPr>
          <w:rFonts w:ascii="Arial" w:hAnsi="Arial" w:cs="Arial"/>
        </w:rPr>
        <w:t>local intelligence</w:t>
      </w:r>
      <w:r w:rsidR="00845BAC" w:rsidRPr="00FB4AA0">
        <w:rPr>
          <w:rFonts w:ascii="Arial" w:hAnsi="Arial" w:cs="Arial"/>
        </w:rPr>
        <w:t xml:space="preserve">. </w:t>
      </w:r>
      <w:r w:rsidR="008D509C" w:rsidRPr="00FB4AA0">
        <w:rPr>
          <w:rFonts w:ascii="Arial" w:hAnsi="Arial" w:cs="Arial"/>
        </w:rPr>
        <w:t>National and local intelligence</w:t>
      </w:r>
      <w:r w:rsidR="000E16E7" w:rsidRPr="00FB4AA0">
        <w:rPr>
          <w:rFonts w:ascii="Arial" w:hAnsi="Arial" w:cs="Arial"/>
        </w:rPr>
        <w:t xml:space="preserve"> suggests </w:t>
      </w:r>
      <w:r w:rsidR="0045776A" w:rsidRPr="00FB4AA0">
        <w:rPr>
          <w:rFonts w:ascii="Arial" w:hAnsi="Arial" w:cs="Arial"/>
        </w:rPr>
        <w:t xml:space="preserve">the following work sectors </w:t>
      </w:r>
      <w:r w:rsidR="008D509C" w:rsidRPr="00FB4AA0">
        <w:rPr>
          <w:rFonts w:ascii="Arial" w:hAnsi="Arial" w:cs="Arial"/>
        </w:rPr>
        <w:t>will</w:t>
      </w:r>
      <w:r w:rsidR="00845BAC" w:rsidRPr="00FB4AA0">
        <w:rPr>
          <w:rFonts w:ascii="Arial" w:hAnsi="Arial" w:cs="Arial"/>
        </w:rPr>
        <w:t xml:space="preserve"> be </w:t>
      </w:r>
      <w:r w:rsidR="00356FD0" w:rsidRPr="00FB4AA0">
        <w:rPr>
          <w:rFonts w:ascii="Arial" w:hAnsi="Arial" w:cs="Arial"/>
        </w:rPr>
        <w:t>classed as High Risk premises</w:t>
      </w:r>
      <w:r w:rsidR="000E16E7" w:rsidRPr="00FB4AA0">
        <w:rPr>
          <w:rFonts w:ascii="Arial" w:hAnsi="Arial" w:cs="Arial"/>
        </w:rPr>
        <w:t xml:space="preserve"> </w:t>
      </w:r>
      <w:r w:rsidR="00356FD0" w:rsidRPr="00FB4AA0">
        <w:rPr>
          <w:rFonts w:ascii="Arial" w:hAnsi="Arial" w:cs="Arial"/>
        </w:rPr>
        <w:t>i</w:t>
      </w:r>
      <w:r w:rsidR="000E16E7" w:rsidRPr="00FB4AA0">
        <w:rPr>
          <w:rFonts w:ascii="Arial" w:hAnsi="Arial" w:cs="Arial"/>
        </w:rPr>
        <w:t xml:space="preserve">n </w:t>
      </w:r>
      <w:r w:rsidR="0045776A" w:rsidRPr="00FB4AA0">
        <w:rPr>
          <w:rFonts w:ascii="Arial" w:hAnsi="Arial" w:cs="Arial"/>
        </w:rPr>
        <w:t>Fenland</w:t>
      </w:r>
      <w:r w:rsidR="00FB4AA0">
        <w:rPr>
          <w:rFonts w:ascii="Arial" w:hAnsi="Arial" w:cs="Arial"/>
        </w:rPr>
        <w:t>:</w:t>
      </w:r>
    </w:p>
    <w:p w14:paraId="1E9AAB1F" w14:textId="4DF812D2" w:rsidR="0063322F" w:rsidRPr="00FB4AA0" w:rsidRDefault="00FB4AA0" w:rsidP="00FB4AA0">
      <w:pPr>
        <w:ind w:left="720"/>
        <w:jc w:val="both"/>
        <w:rPr>
          <w:rFonts w:ascii="Arial" w:hAnsi="Arial" w:cs="Arial"/>
        </w:rPr>
      </w:pPr>
      <w:r>
        <w:rPr>
          <w:rFonts w:ascii="Arial" w:hAnsi="Arial" w:cs="Arial"/>
        </w:rPr>
        <w:t>Premises offering</w:t>
      </w:r>
      <w:r w:rsidRPr="00FB4AA0">
        <w:rPr>
          <w:rFonts w:ascii="Arial" w:hAnsi="Arial" w:cs="Arial"/>
        </w:rPr>
        <w:t>:</w:t>
      </w:r>
    </w:p>
    <w:p w14:paraId="522988D4" w14:textId="77777777" w:rsidR="007D01D0" w:rsidRPr="00FB4AA0" w:rsidRDefault="007D01D0" w:rsidP="00DA4D6A">
      <w:pPr>
        <w:pStyle w:val="BodyText2"/>
        <w:numPr>
          <w:ilvl w:val="0"/>
          <w:numId w:val="28"/>
        </w:numPr>
        <w:spacing w:after="0" w:line="240" w:lineRule="auto"/>
        <w:jc w:val="both"/>
        <w:rPr>
          <w:rFonts w:ascii="Arial" w:hAnsi="Arial" w:cs="Arial"/>
        </w:rPr>
      </w:pPr>
      <w:r w:rsidRPr="00FB4AA0">
        <w:rPr>
          <w:rFonts w:ascii="Arial" w:hAnsi="Arial" w:cs="Arial"/>
        </w:rPr>
        <w:t>Close contact services such as non-surgical aesthetics</w:t>
      </w:r>
    </w:p>
    <w:p w14:paraId="1E73123F" w14:textId="77777777" w:rsidR="007D01D0" w:rsidRPr="00FB4AA0" w:rsidRDefault="007D01D0" w:rsidP="00DA4D6A">
      <w:pPr>
        <w:pStyle w:val="BodyText2"/>
        <w:numPr>
          <w:ilvl w:val="0"/>
          <w:numId w:val="28"/>
        </w:numPr>
        <w:spacing w:after="0" w:line="240" w:lineRule="auto"/>
        <w:jc w:val="both"/>
        <w:rPr>
          <w:rFonts w:ascii="Arial" w:hAnsi="Arial" w:cs="Arial"/>
        </w:rPr>
      </w:pPr>
      <w:r w:rsidRPr="00FB4AA0">
        <w:rPr>
          <w:rFonts w:ascii="Arial" w:hAnsi="Arial" w:cs="Arial"/>
        </w:rPr>
        <w:t>Injecting Botox, fat dissolving medication/injection</w:t>
      </w:r>
    </w:p>
    <w:p w14:paraId="3F8FBD93" w14:textId="77777777" w:rsidR="005D79B6" w:rsidRPr="00FB4AA0" w:rsidRDefault="007D01D0" w:rsidP="00DA4D6A">
      <w:pPr>
        <w:pStyle w:val="BodyText2"/>
        <w:numPr>
          <w:ilvl w:val="0"/>
          <w:numId w:val="28"/>
        </w:numPr>
        <w:spacing w:after="0" w:line="240" w:lineRule="auto"/>
        <w:jc w:val="both"/>
        <w:rPr>
          <w:rFonts w:ascii="Arial" w:hAnsi="Arial" w:cs="Arial"/>
        </w:rPr>
      </w:pPr>
      <w:r w:rsidRPr="00FB4AA0">
        <w:rPr>
          <w:rFonts w:ascii="Arial" w:hAnsi="Arial" w:cs="Arial"/>
        </w:rPr>
        <w:t>Semi -permanent and permanent Tattooing</w:t>
      </w:r>
    </w:p>
    <w:p w14:paraId="08687D35" w14:textId="77777777" w:rsidR="00845BAC" w:rsidRPr="00FB4AA0" w:rsidRDefault="00845BAC" w:rsidP="00DA4D6A">
      <w:pPr>
        <w:pStyle w:val="BodyText2"/>
        <w:numPr>
          <w:ilvl w:val="0"/>
          <w:numId w:val="28"/>
        </w:numPr>
        <w:spacing w:after="0" w:line="240" w:lineRule="auto"/>
        <w:jc w:val="both"/>
        <w:rPr>
          <w:rFonts w:ascii="Arial" w:hAnsi="Arial" w:cs="Arial"/>
        </w:rPr>
      </w:pPr>
      <w:r w:rsidRPr="00FB4AA0">
        <w:rPr>
          <w:rFonts w:ascii="Arial" w:hAnsi="Arial" w:cs="Arial"/>
        </w:rPr>
        <w:t>Premises where inflatables are erected,(for example at a licensed premises)</w:t>
      </w:r>
    </w:p>
    <w:p w14:paraId="2B9814B3" w14:textId="77777777" w:rsidR="00845BAC" w:rsidRPr="00FB4AA0" w:rsidRDefault="00845BAC" w:rsidP="00DA4D6A">
      <w:pPr>
        <w:pStyle w:val="BodyText2"/>
        <w:numPr>
          <w:ilvl w:val="0"/>
          <w:numId w:val="28"/>
        </w:numPr>
        <w:spacing w:after="0" w:line="240" w:lineRule="auto"/>
        <w:jc w:val="both"/>
        <w:rPr>
          <w:rFonts w:ascii="Arial" w:hAnsi="Arial" w:cs="Arial"/>
        </w:rPr>
      </w:pPr>
      <w:r w:rsidRPr="00FB4AA0">
        <w:rPr>
          <w:rFonts w:ascii="Arial" w:hAnsi="Arial" w:cs="Arial"/>
        </w:rPr>
        <w:t>Premises allowing feeding and petting of animals</w:t>
      </w:r>
    </w:p>
    <w:p w14:paraId="29ECF530" w14:textId="77777777" w:rsidR="00FB4AA0" w:rsidRDefault="00FB4AA0" w:rsidP="00FB4AA0">
      <w:pPr>
        <w:pStyle w:val="BodyText2"/>
        <w:spacing w:after="0" w:line="240" w:lineRule="auto"/>
        <w:jc w:val="both"/>
        <w:rPr>
          <w:rFonts w:ascii="Arial" w:hAnsi="Arial" w:cs="Arial"/>
        </w:rPr>
      </w:pPr>
    </w:p>
    <w:p w14:paraId="045EE495" w14:textId="77777777" w:rsidR="0063322F" w:rsidRPr="00FB4AA0" w:rsidRDefault="0063322F" w:rsidP="00320B53">
      <w:pPr>
        <w:ind w:left="360" w:firstLine="360"/>
        <w:jc w:val="both"/>
        <w:rPr>
          <w:rFonts w:ascii="Arial" w:hAnsi="Arial" w:cs="Arial"/>
          <w:color w:val="FF0000"/>
        </w:rPr>
      </w:pPr>
    </w:p>
    <w:p w14:paraId="4773DB88" w14:textId="77777777" w:rsidR="000E069B" w:rsidRPr="00863F16" w:rsidRDefault="00677890" w:rsidP="00863F16">
      <w:pPr>
        <w:ind w:left="720"/>
        <w:jc w:val="both"/>
        <w:rPr>
          <w:rFonts w:ascii="Arial" w:hAnsi="Arial" w:cs="Arial"/>
          <w:bCs/>
        </w:rPr>
      </w:pPr>
      <w:r w:rsidRPr="00863F16">
        <w:rPr>
          <w:rFonts w:ascii="Arial" w:hAnsi="Arial" w:cs="Arial"/>
          <w:bCs/>
        </w:rPr>
        <w:t xml:space="preserve">In addition raising awareness </w:t>
      </w:r>
      <w:r w:rsidR="0001032A" w:rsidRPr="00863F16">
        <w:rPr>
          <w:rFonts w:ascii="Arial" w:hAnsi="Arial" w:cs="Arial"/>
          <w:bCs/>
        </w:rPr>
        <w:t xml:space="preserve">to </w:t>
      </w:r>
      <w:r w:rsidRPr="00863F16">
        <w:rPr>
          <w:rFonts w:ascii="Arial" w:hAnsi="Arial" w:cs="Arial"/>
          <w:bCs/>
        </w:rPr>
        <w:t xml:space="preserve">any </w:t>
      </w:r>
      <w:r w:rsidR="0001032A" w:rsidRPr="00863F16">
        <w:rPr>
          <w:rFonts w:ascii="Arial" w:hAnsi="Arial" w:cs="Arial"/>
          <w:bCs/>
        </w:rPr>
        <w:t>new legal</w:t>
      </w:r>
      <w:r w:rsidR="00845BAC" w:rsidRPr="00863F16">
        <w:rPr>
          <w:rFonts w:ascii="Arial" w:hAnsi="Arial" w:cs="Arial"/>
          <w:bCs/>
        </w:rPr>
        <w:t xml:space="preserve"> </w:t>
      </w:r>
      <w:r w:rsidR="0001032A" w:rsidRPr="00863F16">
        <w:rPr>
          <w:rFonts w:ascii="Arial" w:hAnsi="Arial" w:cs="Arial"/>
          <w:bCs/>
        </w:rPr>
        <w:t>requirements will form part of the Council’s proactive communication to all businesses and the wider community.</w:t>
      </w:r>
    </w:p>
    <w:p w14:paraId="42B9BB1C" w14:textId="77777777" w:rsidR="0001032A" w:rsidRPr="0045776A" w:rsidRDefault="0001032A" w:rsidP="000E069B">
      <w:pPr>
        <w:jc w:val="both"/>
        <w:rPr>
          <w:rFonts w:ascii="Arial" w:hAnsi="Arial" w:cs="Arial"/>
          <w:b/>
        </w:rPr>
      </w:pPr>
    </w:p>
    <w:p w14:paraId="6A4BFEAE" w14:textId="73444AA4" w:rsidR="0045776A" w:rsidRPr="00356FD0" w:rsidRDefault="00C051D5" w:rsidP="00DA4D6A">
      <w:pPr>
        <w:numPr>
          <w:ilvl w:val="2"/>
          <w:numId w:val="10"/>
        </w:numPr>
        <w:jc w:val="both"/>
        <w:rPr>
          <w:rFonts w:ascii="Arial" w:hAnsi="Arial" w:cs="Arial"/>
        </w:rPr>
      </w:pPr>
      <w:r w:rsidRPr="00DC327D">
        <w:rPr>
          <w:rFonts w:ascii="Arial" w:hAnsi="Arial" w:cs="Arial"/>
        </w:rPr>
        <w:t>The</w:t>
      </w:r>
      <w:r w:rsidR="00677890">
        <w:rPr>
          <w:rFonts w:ascii="Arial" w:hAnsi="Arial" w:cs="Arial"/>
        </w:rPr>
        <w:t xml:space="preserve"> </w:t>
      </w:r>
      <w:r w:rsidR="00FB4AA0">
        <w:rPr>
          <w:rFonts w:ascii="Arial" w:hAnsi="Arial" w:cs="Arial"/>
        </w:rPr>
        <w:t xml:space="preserve">environmental health service </w:t>
      </w:r>
      <w:r w:rsidR="00677890">
        <w:rPr>
          <w:rFonts w:ascii="Arial" w:hAnsi="Arial" w:cs="Arial"/>
        </w:rPr>
        <w:t>deal with HS accidents</w:t>
      </w:r>
      <w:r w:rsidRPr="00DC327D">
        <w:rPr>
          <w:rFonts w:ascii="Arial" w:hAnsi="Arial" w:cs="Arial"/>
        </w:rPr>
        <w:t xml:space="preserve"> notified by employers </w:t>
      </w:r>
      <w:r w:rsidR="00677890">
        <w:rPr>
          <w:rFonts w:ascii="Arial" w:hAnsi="Arial" w:cs="Arial"/>
        </w:rPr>
        <w:t>to HSE, which concern</w:t>
      </w:r>
      <w:r w:rsidRPr="00DC327D">
        <w:rPr>
          <w:rFonts w:ascii="Arial" w:hAnsi="Arial" w:cs="Arial"/>
        </w:rPr>
        <w:t xml:space="preserve"> their employees and also members of the public on their premises who require medical attention as a result of injury or ill health. </w:t>
      </w:r>
    </w:p>
    <w:p w14:paraId="00764D6E" w14:textId="77777777" w:rsidR="00C051D5" w:rsidRPr="00DC327D" w:rsidRDefault="00C051D5" w:rsidP="0009185F">
      <w:pPr>
        <w:jc w:val="both"/>
        <w:rPr>
          <w:rFonts w:ascii="Arial" w:hAnsi="Arial" w:cs="Arial"/>
        </w:rPr>
      </w:pPr>
    </w:p>
    <w:p w14:paraId="55851DDF" w14:textId="77777777" w:rsidR="00C051D5" w:rsidRPr="00DC327D" w:rsidRDefault="00C051D5" w:rsidP="0009185F">
      <w:pPr>
        <w:jc w:val="both"/>
        <w:rPr>
          <w:rFonts w:ascii="Arial" w:hAnsi="Arial" w:cs="Arial"/>
        </w:rPr>
      </w:pPr>
      <w:r w:rsidRPr="00DC327D">
        <w:rPr>
          <w:rFonts w:ascii="Arial" w:hAnsi="Arial" w:cs="Arial"/>
          <w:b/>
          <w:bCs/>
        </w:rPr>
        <w:t>3.2</w:t>
      </w:r>
      <w:r w:rsidRPr="00DC327D">
        <w:rPr>
          <w:rFonts w:ascii="Arial" w:hAnsi="Arial" w:cs="Arial"/>
          <w:b/>
          <w:bCs/>
        </w:rPr>
        <w:tab/>
        <w:t>Competency of Enforcement Officers</w:t>
      </w:r>
    </w:p>
    <w:p w14:paraId="6ED7D498" w14:textId="77777777" w:rsidR="00C051D5" w:rsidRPr="00DC327D" w:rsidRDefault="00C051D5" w:rsidP="0009185F">
      <w:pPr>
        <w:jc w:val="both"/>
        <w:rPr>
          <w:rFonts w:ascii="Arial" w:hAnsi="Arial" w:cs="Arial"/>
        </w:rPr>
      </w:pPr>
    </w:p>
    <w:p w14:paraId="6903B5B1" w14:textId="77777777" w:rsidR="00C051D5" w:rsidRPr="00DC327D" w:rsidRDefault="00C051D5" w:rsidP="00DA4D6A">
      <w:pPr>
        <w:numPr>
          <w:ilvl w:val="2"/>
          <w:numId w:val="11"/>
        </w:numPr>
        <w:jc w:val="both"/>
        <w:rPr>
          <w:rFonts w:ascii="Arial" w:hAnsi="Arial" w:cs="Arial"/>
        </w:rPr>
      </w:pPr>
      <w:r w:rsidRPr="00DC327D">
        <w:rPr>
          <w:rFonts w:ascii="Arial" w:hAnsi="Arial" w:cs="Arial"/>
        </w:rPr>
        <w:t xml:space="preserve">Authorisation to use enforcement powers in the Health and Safety at Work legislation is </w:t>
      </w:r>
      <w:r>
        <w:rPr>
          <w:rFonts w:ascii="Arial" w:hAnsi="Arial" w:cs="Arial"/>
        </w:rPr>
        <w:t>delegated</w:t>
      </w:r>
      <w:r w:rsidRPr="00DC327D">
        <w:rPr>
          <w:rFonts w:ascii="Arial" w:hAnsi="Arial" w:cs="Arial"/>
        </w:rPr>
        <w:t xml:space="preserve"> to officers who have the necessary competencies.</w:t>
      </w:r>
    </w:p>
    <w:p w14:paraId="4E5E257C" w14:textId="77777777" w:rsidR="00C051D5" w:rsidRPr="00DC327D" w:rsidRDefault="00C051D5" w:rsidP="0009185F">
      <w:pPr>
        <w:jc w:val="both"/>
        <w:rPr>
          <w:rFonts w:ascii="Arial" w:hAnsi="Arial" w:cs="Arial"/>
        </w:rPr>
      </w:pPr>
    </w:p>
    <w:p w14:paraId="0CD0EC41" w14:textId="77777777" w:rsidR="004538C5" w:rsidRDefault="00C051D5" w:rsidP="00DA4D6A">
      <w:pPr>
        <w:numPr>
          <w:ilvl w:val="2"/>
          <w:numId w:val="11"/>
        </w:numPr>
        <w:jc w:val="both"/>
        <w:rPr>
          <w:rFonts w:ascii="Arial" w:hAnsi="Arial" w:cs="Arial"/>
        </w:rPr>
      </w:pPr>
      <w:r w:rsidRPr="00DC327D">
        <w:rPr>
          <w:rFonts w:ascii="Arial" w:hAnsi="Arial" w:cs="Arial"/>
        </w:rPr>
        <w:t>Officers will receive adequate and appropriate training and assessment to attain and maintain compe</w:t>
      </w:r>
      <w:r w:rsidR="006A4706">
        <w:rPr>
          <w:rFonts w:ascii="Arial" w:hAnsi="Arial" w:cs="Arial"/>
        </w:rPr>
        <w:t>tence as required by section 18. In house training for offi</w:t>
      </w:r>
      <w:r w:rsidR="004538C5">
        <w:rPr>
          <w:rFonts w:ascii="Arial" w:hAnsi="Arial" w:cs="Arial"/>
        </w:rPr>
        <w:t>cers will also be available alon</w:t>
      </w:r>
      <w:r w:rsidR="006A4706">
        <w:rPr>
          <w:rFonts w:ascii="Arial" w:hAnsi="Arial" w:cs="Arial"/>
        </w:rPr>
        <w:t>g with use of H</w:t>
      </w:r>
      <w:r w:rsidR="00EF3EBA">
        <w:rPr>
          <w:rFonts w:ascii="Arial" w:hAnsi="Arial" w:cs="Arial"/>
        </w:rPr>
        <w:t xml:space="preserve">ealth and </w:t>
      </w:r>
      <w:r w:rsidR="006A4706">
        <w:rPr>
          <w:rFonts w:ascii="Arial" w:hAnsi="Arial" w:cs="Arial"/>
        </w:rPr>
        <w:t>S</w:t>
      </w:r>
      <w:r w:rsidR="00EF3EBA">
        <w:rPr>
          <w:rFonts w:ascii="Arial" w:hAnsi="Arial" w:cs="Arial"/>
        </w:rPr>
        <w:t xml:space="preserve">afety </w:t>
      </w:r>
      <w:r w:rsidR="006A4706">
        <w:rPr>
          <w:rFonts w:ascii="Arial" w:hAnsi="Arial" w:cs="Arial"/>
        </w:rPr>
        <w:t>E</w:t>
      </w:r>
      <w:r w:rsidR="00EF3EBA">
        <w:rPr>
          <w:rFonts w:ascii="Arial" w:hAnsi="Arial" w:cs="Arial"/>
        </w:rPr>
        <w:t>xecutive</w:t>
      </w:r>
      <w:r w:rsidR="006A4706">
        <w:rPr>
          <w:rFonts w:ascii="Arial" w:hAnsi="Arial" w:cs="Arial"/>
        </w:rPr>
        <w:t xml:space="preserve"> updates on regulations.</w:t>
      </w:r>
    </w:p>
    <w:p w14:paraId="460423CC" w14:textId="77777777" w:rsidR="00845BAC" w:rsidRDefault="00845BAC" w:rsidP="00845BAC">
      <w:pPr>
        <w:pStyle w:val="ListParagraph"/>
        <w:rPr>
          <w:rFonts w:ascii="Arial" w:hAnsi="Arial" w:cs="Arial"/>
        </w:rPr>
      </w:pPr>
    </w:p>
    <w:p w14:paraId="27DE2D11" w14:textId="77777777" w:rsidR="00845BAC" w:rsidRDefault="00845BAC" w:rsidP="00845BAC">
      <w:pPr>
        <w:jc w:val="both"/>
        <w:rPr>
          <w:rFonts w:ascii="Arial" w:hAnsi="Arial" w:cs="Arial"/>
        </w:rPr>
      </w:pPr>
    </w:p>
    <w:p w14:paraId="1173A47E" w14:textId="77777777" w:rsidR="00845BAC" w:rsidRDefault="00845BAC" w:rsidP="00845BAC">
      <w:pPr>
        <w:jc w:val="both"/>
        <w:rPr>
          <w:rFonts w:ascii="Arial" w:hAnsi="Arial" w:cs="Arial"/>
        </w:rPr>
      </w:pPr>
    </w:p>
    <w:p w14:paraId="1C7A3BE9" w14:textId="77777777" w:rsidR="00845BAC" w:rsidRDefault="00845BAC" w:rsidP="00845BAC">
      <w:pPr>
        <w:jc w:val="both"/>
        <w:rPr>
          <w:rFonts w:ascii="Arial" w:hAnsi="Arial" w:cs="Arial"/>
        </w:rPr>
      </w:pPr>
    </w:p>
    <w:p w14:paraId="18590DB9" w14:textId="77777777" w:rsidR="00845BAC" w:rsidRDefault="00845BAC" w:rsidP="00845BAC">
      <w:pPr>
        <w:jc w:val="both"/>
        <w:rPr>
          <w:rFonts w:ascii="Arial" w:hAnsi="Arial" w:cs="Arial"/>
        </w:rPr>
      </w:pPr>
    </w:p>
    <w:p w14:paraId="2B702EE7" w14:textId="77777777" w:rsidR="00845BAC" w:rsidRPr="00624A30" w:rsidRDefault="00845BAC" w:rsidP="00845BAC">
      <w:pPr>
        <w:jc w:val="both"/>
        <w:rPr>
          <w:rFonts w:ascii="Arial" w:hAnsi="Arial" w:cs="Arial"/>
        </w:rPr>
      </w:pPr>
    </w:p>
    <w:p w14:paraId="09C40C58" w14:textId="77777777" w:rsidR="004538C5" w:rsidRDefault="004538C5" w:rsidP="0009185F">
      <w:pPr>
        <w:jc w:val="both"/>
        <w:rPr>
          <w:rFonts w:ascii="Arial" w:hAnsi="Arial" w:cs="Arial"/>
          <w:b/>
          <w:bCs/>
        </w:rPr>
      </w:pPr>
    </w:p>
    <w:p w14:paraId="411A36D4" w14:textId="77777777" w:rsidR="00C051D5" w:rsidRPr="00DC327D" w:rsidRDefault="00C051D5" w:rsidP="0009185F">
      <w:pPr>
        <w:jc w:val="both"/>
        <w:rPr>
          <w:rFonts w:ascii="Arial" w:hAnsi="Arial" w:cs="Arial"/>
        </w:rPr>
      </w:pPr>
      <w:r w:rsidRPr="00DC327D">
        <w:rPr>
          <w:rFonts w:ascii="Arial" w:hAnsi="Arial" w:cs="Arial"/>
          <w:b/>
          <w:bCs/>
        </w:rPr>
        <w:t>3.3</w:t>
      </w:r>
      <w:r w:rsidRPr="00DC327D">
        <w:rPr>
          <w:rFonts w:ascii="Arial" w:hAnsi="Arial" w:cs="Arial"/>
          <w:b/>
          <w:bCs/>
        </w:rPr>
        <w:tab/>
        <w:t>Health and Safety at Work Complaints</w:t>
      </w:r>
      <w:r w:rsidR="00624A30">
        <w:rPr>
          <w:rFonts w:ascii="Arial" w:hAnsi="Arial" w:cs="Arial"/>
          <w:b/>
          <w:bCs/>
        </w:rPr>
        <w:t xml:space="preserve"> regarding a local Fenland business</w:t>
      </w:r>
    </w:p>
    <w:p w14:paraId="25B638F6" w14:textId="77777777" w:rsidR="00C051D5" w:rsidRPr="00DC327D" w:rsidRDefault="00C051D5" w:rsidP="00FB4AA0">
      <w:pPr>
        <w:ind w:left="720"/>
        <w:jc w:val="both"/>
        <w:rPr>
          <w:rFonts w:ascii="Arial" w:hAnsi="Arial" w:cs="Arial"/>
        </w:rPr>
      </w:pPr>
      <w:r w:rsidRPr="00DC327D">
        <w:rPr>
          <w:rFonts w:ascii="Arial" w:hAnsi="Arial" w:cs="Arial"/>
        </w:rPr>
        <w:t xml:space="preserve">Complaints relating to a </w:t>
      </w:r>
      <w:r w:rsidR="00D6440F">
        <w:rPr>
          <w:rFonts w:ascii="Arial" w:hAnsi="Arial" w:cs="Arial"/>
        </w:rPr>
        <w:t xml:space="preserve">duty holders </w:t>
      </w:r>
      <w:r w:rsidRPr="00DC327D">
        <w:rPr>
          <w:rFonts w:ascii="Arial" w:hAnsi="Arial" w:cs="Arial"/>
        </w:rPr>
        <w:t xml:space="preserve">compliance with </w:t>
      </w:r>
      <w:r w:rsidR="000E069B">
        <w:rPr>
          <w:rFonts w:ascii="Arial" w:hAnsi="Arial" w:cs="Arial"/>
        </w:rPr>
        <w:t>h</w:t>
      </w:r>
      <w:r w:rsidRPr="00DC327D">
        <w:rPr>
          <w:rFonts w:ascii="Arial" w:hAnsi="Arial" w:cs="Arial"/>
        </w:rPr>
        <w:t xml:space="preserve">ealth and </w:t>
      </w:r>
      <w:r w:rsidR="000E069B">
        <w:rPr>
          <w:rFonts w:ascii="Arial" w:hAnsi="Arial" w:cs="Arial"/>
        </w:rPr>
        <w:t>sa</w:t>
      </w:r>
      <w:r w:rsidRPr="00DC327D">
        <w:rPr>
          <w:rFonts w:ascii="Arial" w:hAnsi="Arial" w:cs="Arial"/>
        </w:rPr>
        <w:t xml:space="preserve">fety </w:t>
      </w:r>
      <w:r w:rsidR="000E069B">
        <w:rPr>
          <w:rFonts w:ascii="Arial" w:hAnsi="Arial" w:cs="Arial"/>
        </w:rPr>
        <w:t>law</w:t>
      </w:r>
      <w:r w:rsidRPr="00DC327D">
        <w:rPr>
          <w:rFonts w:ascii="Arial" w:hAnsi="Arial" w:cs="Arial"/>
        </w:rPr>
        <w:t xml:space="preserve"> </w:t>
      </w:r>
      <w:r w:rsidR="00F336BC">
        <w:rPr>
          <w:rFonts w:ascii="Arial" w:hAnsi="Arial" w:cs="Arial"/>
        </w:rPr>
        <w:t>will be</w:t>
      </w:r>
      <w:r w:rsidRPr="00DC327D">
        <w:rPr>
          <w:rFonts w:ascii="Arial" w:hAnsi="Arial" w:cs="Arial"/>
        </w:rPr>
        <w:t xml:space="preserve"> dealt with in accordance with </w:t>
      </w:r>
      <w:r w:rsidR="001818E7">
        <w:rPr>
          <w:rFonts w:ascii="Arial" w:hAnsi="Arial" w:cs="Arial"/>
        </w:rPr>
        <w:t>internal procedures,</w:t>
      </w:r>
      <w:r w:rsidRPr="00DC327D">
        <w:rPr>
          <w:rFonts w:ascii="Arial" w:hAnsi="Arial" w:cs="Arial"/>
        </w:rPr>
        <w:t xml:space="preserve"> as a Request for Service.  Complaints </w:t>
      </w:r>
      <w:r w:rsidR="001818E7">
        <w:rPr>
          <w:rFonts w:ascii="Arial" w:hAnsi="Arial" w:cs="Arial"/>
        </w:rPr>
        <w:t>will be</w:t>
      </w:r>
      <w:r w:rsidRPr="00DC327D">
        <w:rPr>
          <w:rFonts w:ascii="Arial" w:hAnsi="Arial" w:cs="Arial"/>
        </w:rPr>
        <w:t xml:space="preserve"> investigated and </w:t>
      </w:r>
      <w:r>
        <w:rPr>
          <w:rFonts w:ascii="Arial" w:hAnsi="Arial" w:cs="Arial"/>
        </w:rPr>
        <w:t>dealt with</w:t>
      </w:r>
      <w:r w:rsidRPr="00DC327D">
        <w:rPr>
          <w:rFonts w:ascii="Arial" w:hAnsi="Arial" w:cs="Arial"/>
        </w:rPr>
        <w:t xml:space="preserve"> in accordance with</w:t>
      </w:r>
      <w:r>
        <w:rPr>
          <w:rFonts w:ascii="Arial" w:hAnsi="Arial" w:cs="Arial"/>
        </w:rPr>
        <w:t xml:space="preserve"> </w:t>
      </w:r>
      <w:r w:rsidR="00706262">
        <w:rPr>
          <w:rFonts w:ascii="Arial" w:hAnsi="Arial" w:cs="Arial"/>
        </w:rPr>
        <w:t xml:space="preserve">current </w:t>
      </w:r>
      <w:r w:rsidRPr="00DC327D">
        <w:rPr>
          <w:rFonts w:ascii="Arial" w:hAnsi="Arial" w:cs="Arial"/>
        </w:rPr>
        <w:t>Health and Safety Executive/Local Authority</w:t>
      </w:r>
      <w:r>
        <w:rPr>
          <w:rFonts w:ascii="Arial" w:hAnsi="Arial" w:cs="Arial"/>
        </w:rPr>
        <w:t xml:space="preserve"> (</w:t>
      </w:r>
      <w:r w:rsidRPr="00DC327D">
        <w:rPr>
          <w:rFonts w:ascii="Arial" w:hAnsi="Arial" w:cs="Arial"/>
        </w:rPr>
        <w:t>HELA</w:t>
      </w:r>
      <w:r>
        <w:rPr>
          <w:rFonts w:ascii="Arial" w:hAnsi="Arial" w:cs="Arial"/>
        </w:rPr>
        <w:t>)</w:t>
      </w:r>
      <w:r w:rsidRPr="00DC327D">
        <w:rPr>
          <w:rFonts w:ascii="Arial" w:hAnsi="Arial" w:cs="Arial"/>
        </w:rPr>
        <w:t xml:space="preserve"> Guidance.  </w:t>
      </w:r>
    </w:p>
    <w:p w14:paraId="5AB3F5F4" w14:textId="77777777" w:rsidR="00356FD0" w:rsidRDefault="00356FD0" w:rsidP="00356FD0">
      <w:pPr>
        <w:jc w:val="both"/>
        <w:rPr>
          <w:rFonts w:ascii="Arial" w:hAnsi="Arial" w:cs="Arial"/>
          <w:b/>
          <w:bCs/>
        </w:rPr>
      </w:pPr>
    </w:p>
    <w:p w14:paraId="44EF8182" w14:textId="77777777" w:rsidR="00356FD0" w:rsidRDefault="00356FD0" w:rsidP="00356FD0">
      <w:pPr>
        <w:jc w:val="both"/>
        <w:rPr>
          <w:rFonts w:ascii="Arial" w:hAnsi="Arial" w:cs="Arial"/>
          <w:b/>
          <w:bCs/>
        </w:rPr>
      </w:pPr>
    </w:p>
    <w:p w14:paraId="33483956" w14:textId="77777777" w:rsidR="00C051D5" w:rsidRPr="00DC327D" w:rsidRDefault="00356FD0" w:rsidP="00356FD0">
      <w:pPr>
        <w:jc w:val="both"/>
        <w:rPr>
          <w:rFonts w:ascii="Arial" w:hAnsi="Arial" w:cs="Arial"/>
          <w:b/>
          <w:bCs/>
        </w:rPr>
      </w:pPr>
      <w:r>
        <w:rPr>
          <w:rFonts w:ascii="Arial" w:hAnsi="Arial" w:cs="Arial"/>
          <w:b/>
          <w:bCs/>
        </w:rPr>
        <w:t xml:space="preserve">3.4      </w:t>
      </w:r>
      <w:r w:rsidR="00C051D5" w:rsidRPr="00DC327D">
        <w:rPr>
          <w:rFonts w:ascii="Arial" w:hAnsi="Arial" w:cs="Arial"/>
          <w:b/>
          <w:bCs/>
        </w:rPr>
        <w:t>Injuries, Diseases and Dangerous Occurrences at Work</w:t>
      </w:r>
    </w:p>
    <w:p w14:paraId="74CC5B4D" w14:textId="77777777" w:rsidR="00C051D5" w:rsidRPr="00DC327D" w:rsidRDefault="00C051D5" w:rsidP="0009185F">
      <w:pPr>
        <w:jc w:val="both"/>
        <w:rPr>
          <w:rFonts w:ascii="Arial" w:hAnsi="Arial" w:cs="Arial"/>
        </w:rPr>
      </w:pPr>
    </w:p>
    <w:p w14:paraId="5ED7889D" w14:textId="77777777" w:rsidR="00C051D5" w:rsidRPr="00DC327D" w:rsidRDefault="00C051D5" w:rsidP="00356FD0">
      <w:pPr>
        <w:pStyle w:val="BodyTextIndent"/>
        <w:ind w:firstLine="0"/>
        <w:jc w:val="both"/>
      </w:pPr>
      <w:r w:rsidRPr="00DC327D">
        <w:t>Accidents, work-related ill health or dangerous occurrences at work are reported to the Council under the Reporting of Injuries, Diseases and Dangerous Occurrences Regulations 1995.  The number of reported accidents can vary depending on the nature of the business and risks invo</w:t>
      </w:r>
      <w:r w:rsidR="0001032A">
        <w:t>lved.</w:t>
      </w:r>
    </w:p>
    <w:p w14:paraId="0DA0E1C1" w14:textId="77777777" w:rsidR="00C051D5" w:rsidRPr="00DC327D" w:rsidRDefault="00C051D5" w:rsidP="00D856FB">
      <w:pPr>
        <w:pStyle w:val="BodyTextIndent"/>
        <w:ind w:left="0" w:firstLine="0"/>
        <w:jc w:val="both"/>
      </w:pPr>
    </w:p>
    <w:p w14:paraId="7001601C" w14:textId="77777777" w:rsidR="00C051D5" w:rsidRDefault="00C051D5" w:rsidP="00356FD0">
      <w:pPr>
        <w:ind w:left="720"/>
        <w:jc w:val="both"/>
        <w:rPr>
          <w:rFonts w:ascii="Arial" w:hAnsi="Arial" w:cs="Arial"/>
        </w:rPr>
      </w:pPr>
      <w:r w:rsidRPr="00DC327D">
        <w:rPr>
          <w:rFonts w:ascii="Arial" w:hAnsi="Arial" w:cs="Arial"/>
        </w:rPr>
        <w:t xml:space="preserve">Investigations are undertaken in accordance with the HELA </w:t>
      </w:r>
      <w:r w:rsidR="00EF3EBA">
        <w:rPr>
          <w:rFonts w:ascii="Arial" w:hAnsi="Arial" w:cs="Arial"/>
        </w:rPr>
        <w:t>(</w:t>
      </w:r>
      <w:r w:rsidR="00EF3EBA" w:rsidRPr="00DC327D">
        <w:rPr>
          <w:rFonts w:ascii="Arial" w:hAnsi="Arial" w:cs="Arial"/>
        </w:rPr>
        <w:t>Health and Safety Executive/Local Authority</w:t>
      </w:r>
      <w:r w:rsidR="00EF3EBA">
        <w:rPr>
          <w:rFonts w:ascii="Arial" w:hAnsi="Arial" w:cs="Arial"/>
        </w:rPr>
        <w:t xml:space="preserve">) </w:t>
      </w:r>
      <w:r>
        <w:rPr>
          <w:rFonts w:ascii="Arial" w:hAnsi="Arial" w:cs="Arial"/>
        </w:rPr>
        <w:t>I</w:t>
      </w:r>
      <w:r w:rsidRPr="00DC327D">
        <w:rPr>
          <w:rFonts w:ascii="Arial" w:hAnsi="Arial" w:cs="Arial"/>
        </w:rPr>
        <w:t>ncident</w:t>
      </w:r>
      <w:r>
        <w:rPr>
          <w:rFonts w:ascii="Arial" w:hAnsi="Arial" w:cs="Arial"/>
        </w:rPr>
        <w:t xml:space="preserve"> Selection Criteria</w:t>
      </w:r>
      <w:r w:rsidRPr="00DC327D">
        <w:rPr>
          <w:rFonts w:ascii="Arial" w:hAnsi="Arial" w:cs="Arial"/>
        </w:rPr>
        <w:t xml:space="preserve"> and </w:t>
      </w:r>
      <w:r w:rsidR="001818E7">
        <w:rPr>
          <w:rFonts w:ascii="Arial" w:hAnsi="Arial" w:cs="Arial"/>
        </w:rPr>
        <w:t>internal procedures.</w:t>
      </w:r>
    </w:p>
    <w:p w14:paraId="7FD0F872" w14:textId="77777777" w:rsidR="00175BA5" w:rsidRDefault="00175BA5" w:rsidP="00175BA5">
      <w:pPr>
        <w:jc w:val="both"/>
        <w:rPr>
          <w:rFonts w:ascii="Arial" w:hAnsi="Arial" w:cs="Arial"/>
        </w:rPr>
      </w:pPr>
    </w:p>
    <w:p w14:paraId="0ED82B5F" w14:textId="77777777" w:rsidR="00C051D5" w:rsidRPr="00DC327D" w:rsidRDefault="00C051D5" w:rsidP="001D7754">
      <w:pPr>
        <w:pStyle w:val="BodyTextIndent"/>
        <w:ind w:left="0" w:firstLine="0"/>
        <w:jc w:val="both"/>
        <w:rPr>
          <w:b/>
          <w:bCs/>
        </w:rPr>
      </w:pPr>
    </w:p>
    <w:p w14:paraId="16049C07" w14:textId="77777777" w:rsidR="00C051D5" w:rsidRPr="00DC327D" w:rsidRDefault="00C051D5" w:rsidP="0009185F">
      <w:pPr>
        <w:pStyle w:val="Footer"/>
        <w:tabs>
          <w:tab w:val="clear" w:pos="4320"/>
          <w:tab w:val="clear" w:pos="8640"/>
        </w:tabs>
        <w:jc w:val="both"/>
        <w:rPr>
          <w:rFonts w:ascii="Arial" w:hAnsi="Arial" w:cs="Arial"/>
        </w:rPr>
      </w:pPr>
      <w:r w:rsidRPr="00DC327D">
        <w:rPr>
          <w:rFonts w:ascii="Arial" w:hAnsi="Arial" w:cs="Arial"/>
          <w:b/>
          <w:bCs/>
        </w:rPr>
        <w:t>3.5</w:t>
      </w:r>
      <w:r w:rsidRPr="00DC327D">
        <w:rPr>
          <w:rFonts w:ascii="Arial" w:hAnsi="Arial" w:cs="Arial"/>
          <w:b/>
          <w:bCs/>
        </w:rPr>
        <w:tab/>
      </w:r>
      <w:r w:rsidR="00706262">
        <w:rPr>
          <w:rFonts w:ascii="Arial" w:hAnsi="Arial" w:cs="Arial"/>
          <w:b/>
          <w:bCs/>
        </w:rPr>
        <w:t>Primary and Lead Authority Partnership Schemes</w:t>
      </w:r>
    </w:p>
    <w:p w14:paraId="49E27B14" w14:textId="77777777" w:rsidR="00C051D5" w:rsidRPr="00DC327D" w:rsidRDefault="00C051D5" w:rsidP="0009185F">
      <w:pPr>
        <w:jc w:val="both"/>
        <w:rPr>
          <w:rFonts w:ascii="Arial" w:hAnsi="Arial" w:cs="Arial"/>
          <w:b/>
          <w:bCs/>
        </w:rPr>
      </w:pPr>
    </w:p>
    <w:p w14:paraId="1098937F" w14:textId="77777777" w:rsidR="001D7754" w:rsidRPr="00624A30" w:rsidRDefault="00C051D5" w:rsidP="00DA4D6A">
      <w:pPr>
        <w:numPr>
          <w:ilvl w:val="2"/>
          <w:numId w:val="12"/>
        </w:numPr>
        <w:tabs>
          <w:tab w:val="num" w:pos="720"/>
        </w:tabs>
        <w:ind w:left="720"/>
        <w:jc w:val="both"/>
        <w:rPr>
          <w:rFonts w:ascii="Arial" w:hAnsi="Arial" w:cs="Arial"/>
        </w:rPr>
      </w:pPr>
      <w:r w:rsidRPr="00DC327D">
        <w:rPr>
          <w:rFonts w:ascii="Arial" w:hAnsi="Arial" w:cs="Arial"/>
        </w:rPr>
        <w:t>It is the policy of the Counc</w:t>
      </w:r>
      <w:r w:rsidR="00EF3EBA">
        <w:rPr>
          <w:rFonts w:ascii="Arial" w:hAnsi="Arial" w:cs="Arial"/>
        </w:rPr>
        <w:t xml:space="preserve">il to support the voluntary </w:t>
      </w:r>
      <w:r w:rsidR="00EF3EBA" w:rsidRPr="00DC327D">
        <w:rPr>
          <w:rFonts w:ascii="Arial" w:hAnsi="Arial" w:cs="Arial"/>
        </w:rPr>
        <w:t>Health and Safety Executive/Local Authority</w:t>
      </w:r>
      <w:r w:rsidRPr="00DC327D">
        <w:rPr>
          <w:rFonts w:ascii="Arial" w:hAnsi="Arial" w:cs="Arial"/>
        </w:rPr>
        <w:t xml:space="preserve"> Lead Authority Partnership Scheme (LAPS). The scheme promotes consistency of Local Authority health and safety enforcement among organisations with multiple premises in different council areas. </w:t>
      </w:r>
      <w:r w:rsidR="00586B16">
        <w:rPr>
          <w:rFonts w:ascii="Arial" w:hAnsi="Arial" w:cs="Arial"/>
        </w:rPr>
        <w:t>The</w:t>
      </w:r>
      <w:r w:rsidRPr="00DC327D">
        <w:rPr>
          <w:rFonts w:ascii="Arial" w:hAnsi="Arial" w:cs="Arial"/>
        </w:rPr>
        <w:t xml:space="preserve"> Lead Authority familiarises itself with the Partner Organisation and acts as a single point of contact for all enquiries from other enforcement authorities about the company and also provides advice on health and safety. </w:t>
      </w:r>
    </w:p>
    <w:p w14:paraId="485F31D3" w14:textId="77777777" w:rsidR="00C051D5" w:rsidRPr="00DC327D" w:rsidRDefault="00C051D5" w:rsidP="00880B4D">
      <w:pPr>
        <w:pStyle w:val="BodyText2"/>
        <w:spacing w:after="0" w:line="240" w:lineRule="auto"/>
        <w:jc w:val="both"/>
        <w:rPr>
          <w:rFonts w:ascii="Arial" w:hAnsi="Arial" w:cs="Arial"/>
        </w:rPr>
      </w:pPr>
    </w:p>
    <w:p w14:paraId="07073875" w14:textId="77777777" w:rsidR="00C051D5" w:rsidRPr="00DC327D" w:rsidRDefault="00C051D5" w:rsidP="00DA4D6A">
      <w:pPr>
        <w:numPr>
          <w:ilvl w:val="2"/>
          <w:numId w:val="12"/>
        </w:numPr>
        <w:tabs>
          <w:tab w:val="num" w:pos="720"/>
        </w:tabs>
        <w:ind w:left="720"/>
        <w:jc w:val="both"/>
        <w:rPr>
          <w:rFonts w:ascii="Arial" w:hAnsi="Arial" w:cs="Arial"/>
        </w:rPr>
      </w:pPr>
      <w:r w:rsidRPr="00DC327D">
        <w:rPr>
          <w:rFonts w:ascii="Arial" w:hAnsi="Arial" w:cs="Arial"/>
        </w:rPr>
        <w:t>As an Enforcing Authority we will contact and, if necessary, liaise with the rel</w:t>
      </w:r>
      <w:r w:rsidR="001D7754">
        <w:rPr>
          <w:rFonts w:ascii="Arial" w:hAnsi="Arial" w:cs="Arial"/>
        </w:rPr>
        <w:t>evant Lead or Primary Authority</w:t>
      </w:r>
    </w:p>
    <w:p w14:paraId="3B0D9AF3" w14:textId="77777777" w:rsidR="00C051D5" w:rsidRPr="00DC327D" w:rsidRDefault="00C051D5" w:rsidP="00C74C17">
      <w:pPr>
        <w:jc w:val="both"/>
        <w:rPr>
          <w:rFonts w:ascii="Arial" w:hAnsi="Arial" w:cs="Arial"/>
        </w:rPr>
      </w:pPr>
    </w:p>
    <w:p w14:paraId="13FE29D5" w14:textId="77777777" w:rsidR="00C051D5" w:rsidRPr="00DC327D" w:rsidRDefault="00C051D5" w:rsidP="00DA4D6A">
      <w:pPr>
        <w:numPr>
          <w:ilvl w:val="0"/>
          <w:numId w:val="13"/>
        </w:numPr>
        <w:tabs>
          <w:tab w:val="clear" w:pos="1440"/>
          <w:tab w:val="num" w:pos="900"/>
        </w:tabs>
        <w:ind w:left="900"/>
        <w:jc w:val="both"/>
        <w:rPr>
          <w:rFonts w:ascii="Arial" w:hAnsi="Arial" w:cs="Arial"/>
        </w:rPr>
      </w:pPr>
      <w:r w:rsidRPr="00DC327D">
        <w:rPr>
          <w:rFonts w:ascii="Arial" w:hAnsi="Arial" w:cs="Arial"/>
        </w:rPr>
        <w:t>Before taking formal enforcement action, i.e. issuing notices or considering prosecution against a participating organisation, except in the case of immediate danger.</w:t>
      </w:r>
    </w:p>
    <w:p w14:paraId="189783C8" w14:textId="77777777" w:rsidR="00C051D5" w:rsidRPr="00DC327D" w:rsidRDefault="00C051D5" w:rsidP="00DA4D6A">
      <w:pPr>
        <w:numPr>
          <w:ilvl w:val="0"/>
          <w:numId w:val="13"/>
        </w:numPr>
        <w:tabs>
          <w:tab w:val="clear" w:pos="1440"/>
          <w:tab w:val="num" w:pos="900"/>
        </w:tabs>
        <w:ind w:left="900"/>
        <w:jc w:val="both"/>
        <w:rPr>
          <w:rFonts w:ascii="Arial" w:hAnsi="Arial" w:cs="Arial"/>
        </w:rPr>
      </w:pPr>
      <w:r w:rsidRPr="00DC327D">
        <w:rPr>
          <w:rFonts w:ascii="Arial" w:hAnsi="Arial" w:cs="Arial"/>
        </w:rPr>
        <w:t>After serving a prohibition notice as soon as is practicable.</w:t>
      </w:r>
    </w:p>
    <w:p w14:paraId="07A75A5D" w14:textId="77777777" w:rsidR="00C051D5" w:rsidRPr="00DC327D" w:rsidRDefault="00C051D5" w:rsidP="00DA4D6A">
      <w:pPr>
        <w:numPr>
          <w:ilvl w:val="0"/>
          <w:numId w:val="13"/>
        </w:numPr>
        <w:tabs>
          <w:tab w:val="clear" w:pos="1440"/>
          <w:tab w:val="num" w:pos="900"/>
        </w:tabs>
        <w:ind w:left="900"/>
        <w:jc w:val="both"/>
        <w:rPr>
          <w:rFonts w:ascii="Arial" w:hAnsi="Arial" w:cs="Arial"/>
        </w:rPr>
      </w:pPr>
      <w:r w:rsidRPr="00DC327D">
        <w:rPr>
          <w:rFonts w:ascii="Arial" w:hAnsi="Arial" w:cs="Arial"/>
        </w:rPr>
        <w:t>When significant shortcomings are identified in agreed policies or procedures, which we believe ought to be reviewed at a national level.</w:t>
      </w:r>
    </w:p>
    <w:p w14:paraId="3A4258EF" w14:textId="77777777" w:rsidR="009B48DB" w:rsidRPr="00624A30" w:rsidRDefault="00C051D5" w:rsidP="00DA4D6A">
      <w:pPr>
        <w:numPr>
          <w:ilvl w:val="0"/>
          <w:numId w:val="13"/>
        </w:numPr>
        <w:tabs>
          <w:tab w:val="clear" w:pos="1440"/>
          <w:tab w:val="num" w:pos="900"/>
        </w:tabs>
        <w:ind w:left="900"/>
        <w:jc w:val="both"/>
        <w:rPr>
          <w:rFonts w:ascii="Arial" w:hAnsi="Arial" w:cs="Arial"/>
        </w:rPr>
      </w:pPr>
      <w:r w:rsidRPr="00DC327D">
        <w:rPr>
          <w:rFonts w:ascii="Arial" w:hAnsi="Arial" w:cs="Arial"/>
        </w:rPr>
        <w:t>Following any on-site investigation of any death, major injury, and case of work-related ill health or dangerous occurrence reportable under the Reporting of Injuries, Diseases and Dangerous Occurrences Regulations 1995.</w:t>
      </w:r>
    </w:p>
    <w:p w14:paraId="1E5A96AD" w14:textId="77777777" w:rsidR="00C051D5" w:rsidRPr="00DC327D" w:rsidRDefault="00C051D5" w:rsidP="00AF3D08">
      <w:pPr>
        <w:ind w:left="540"/>
        <w:jc w:val="both"/>
        <w:rPr>
          <w:rFonts w:ascii="Arial" w:hAnsi="Arial" w:cs="Arial"/>
        </w:rPr>
      </w:pPr>
    </w:p>
    <w:p w14:paraId="14533A20" w14:textId="77777777" w:rsidR="00C051D5" w:rsidRDefault="00C051D5" w:rsidP="00DA4D6A">
      <w:pPr>
        <w:numPr>
          <w:ilvl w:val="2"/>
          <w:numId w:val="12"/>
        </w:numPr>
        <w:tabs>
          <w:tab w:val="num" w:pos="720"/>
        </w:tabs>
        <w:ind w:left="720"/>
        <w:jc w:val="both"/>
        <w:rPr>
          <w:rFonts w:ascii="Arial" w:hAnsi="Arial" w:cs="Arial"/>
        </w:rPr>
      </w:pPr>
      <w:r w:rsidRPr="00DC327D">
        <w:rPr>
          <w:rFonts w:ascii="Arial" w:hAnsi="Arial" w:cs="Arial"/>
        </w:rPr>
        <w:t xml:space="preserve">Officers have regard to Section 18 Guidance Note 6 “Requirements in Respect of Lead Authority Partnership Scheme (LAPS)” and Primary Authority requirements when undertaking duties under the Act. </w:t>
      </w:r>
    </w:p>
    <w:p w14:paraId="12E6F86A" w14:textId="77777777" w:rsidR="00C873CD" w:rsidRDefault="00C873CD" w:rsidP="00C873CD">
      <w:pPr>
        <w:tabs>
          <w:tab w:val="num" w:pos="7099"/>
        </w:tabs>
        <w:jc w:val="both"/>
        <w:rPr>
          <w:rFonts w:ascii="Arial" w:hAnsi="Arial" w:cs="Arial"/>
        </w:rPr>
      </w:pPr>
    </w:p>
    <w:p w14:paraId="1B08E158" w14:textId="77777777" w:rsidR="00C873CD" w:rsidRDefault="00C873CD" w:rsidP="00C873CD">
      <w:pPr>
        <w:tabs>
          <w:tab w:val="num" w:pos="7099"/>
        </w:tabs>
        <w:jc w:val="both"/>
        <w:rPr>
          <w:rFonts w:ascii="Arial" w:hAnsi="Arial" w:cs="Arial"/>
        </w:rPr>
      </w:pPr>
    </w:p>
    <w:p w14:paraId="766637E1" w14:textId="77777777" w:rsidR="00C873CD" w:rsidRDefault="00C873CD" w:rsidP="00C873CD">
      <w:pPr>
        <w:tabs>
          <w:tab w:val="num" w:pos="7099"/>
        </w:tabs>
        <w:jc w:val="both"/>
        <w:rPr>
          <w:rFonts w:ascii="Arial" w:hAnsi="Arial" w:cs="Arial"/>
        </w:rPr>
      </w:pPr>
    </w:p>
    <w:p w14:paraId="5EEAC7FC" w14:textId="77777777" w:rsidR="00C873CD" w:rsidRDefault="00C873CD" w:rsidP="00C873CD">
      <w:pPr>
        <w:tabs>
          <w:tab w:val="num" w:pos="7099"/>
        </w:tabs>
        <w:jc w:val="both"/>
        <w:rPr>
          <w:rFonts w:ascii="Arial" w:hAnsi="Arial" w:cs="Arial"/>
        </w:rPr>
      </w:pPr>
    </w:p>
    <w:p w14:paraId="56DF6F2D" w14:textId="77777777" w:rsidR="00C873CD" w:rsidRDefault="00C873CD" w:rsidP="00C873CD">
      <w:pPr>
        <w:tabs>
          <w:tab w:val="num" w:pos="7099"/>
        </w:tabs>
        <w:jc w:val="both"/>
        <w:rPr>
          <w:rFonts w:ascii="Arial" w:hAnsi="Arial" w:cs="Arial"/>
        </w:rPr>
      </w:pPr>
    </w:p>
    <w:p w14:paraId="57E997D8" w14:textId="77777777" w:rsidR="00AA41B6" w:rsidRPr="00481B22" w:rsidRDefault="00AA41B6" w:rsidP="0009185F">
      <w:pPr>
        <w:jc w:val="both"/>
        <w:rPr>
          <w:rFonts w:ascii="Arial" w:hAnsi="Arial" w:cs="Arial"/>
          <w:b/>
          <w:bCs/>
        </w:rPr>
      </w:pPr>
    </w:p>
    <w:p w14:paraId="3773187B" w14:textId="77777777" w:rsidR="00AA41B6" w:rsidRPr="00DC327D" w:rsidRDefault="00AA41B6" w:rsidP="0009185F">
      <w:pPr>
        <w:jc w:val="both"/>
        <w:rPr>
          <w:rFonts w:ascii="Arial" w:hAnsi="Arial" w:cs="Arial"/>
          <w:b/>
          <w:bCs/>
        </w:rPr>
      </w:pPr>
    </w:p>
    <w:p w14:paraId="557EE672" w14:textId="77777777" w:rsidR="00C051D5" w:rsidRPr="00DC327D" w:rsidRDefault="000149A3" w:rsidP="00DA4D6A">
      <w:pPr>
        <w:numPr>
          <w:ilvl w:val="2"/>
          <w:numId w:val="12"/>
        </w:numPr>
        <w:tabs>
          <w:tab w:val="num" w:pos="720"/>
        </w:tabs>
        <w:ind w:left="720"/>
        <w:jc w:val="both"/>
        <w:rPr>
          <w:rFonts w:ascii="Arial" w:hAnsi="Arial" w:cs="Arial"/>
        </w:rPr>
      </w:pPr>
      <w:r>
        <w:rPr>
          <w:rFonts w:ascii="Arial" w:hAnsi="Arial" w:cs="Arial"/>
        </w:rPr>
        <w:lastRenderedPageBreak/>
        <w:t xml:space="preserve">The </w:t>
      </w:r>
      <w:r w:rsidR="00C051D5" w:rsidRPr="00DC327D">
        <w:rPr>
          <w:rFonts w:ascii="Arial" w:hAnsi="Arial" w:cs="Arial"/>
        </w:rPr>
        <w:t xml:space="preserve">Council subscribes fully to the </w:t>
      </w:r>
      <w:r w:rsidR="00522300">
        <w:rPr>
          <w:rFonts w:ascii="Arial" w:hAnsi="Arial" w:cs="Arial"/>
        </w:rPr>
        <w:t>view</w:t>
      </w:r>
      <w:r w:rsidR="00C051D5" w:rsidRPr="00DC327D">
        <w:rPr>
          <w:rFonts w:ascii="Arial" w:hAnsi="Arial" w:cs="Arial"/>
        </w:rPr>
        <w:t xml:space="preserve"> that good enforcement involves working with the local business community.  To achieve this, the </w:t>
      </w:r>
      <w:r w:rsidR="00D72AE7">
        <w:rPr>
          <w:rFonts w:ascii="Arial" w:hAnsi="Arial" w:cs="Arial"/>
        </w:rPr>
        <w:t>s</w:t>
      </w:r>
      <w:r w:rsidR="00C051D5" w:rsidRPr="00DC327D">
        <w:rPr>
          <w:rFonts w:ascii="Arial" w:hAnsi="Arial" w:cs="Arial"/>
        </w:rPr>
        <w:t xml:space="preserve">ervice works with businesses to help them comply with the law and to encourage best practice.  This will be achieved through a range of activities including:- </w:t>
      </w:r>
    </w:p>
    <w:p w14:paraId="005B935C" w14:textId="77777777" w:rsidR="00C051D5" w:rsidRPr="00DC327D" w:rsidRDefault="00C051D5" w:rsidP="00AF3D08">
      <w:pPr>
        <w:jc w:val="both"/>
        <w:rPr>
          <w:rFonts w:ascii="Arial" w:hAnsi="Arial" w:cs="Arial"/>
        </w:rPr>
      </w:pPr>
    </w:p>
    <w:p w14:paraId="5430F222" w14:textId="5E8F9F79" w:rsidR="00C051D5" w:rsidRPr="00863F16" w:rsidRDefault="003C2FE8" w:rsidP="00DA4D6A">
      <w:pPr>
        <w:pStyle w:val="List2"/>
        <w:numPr>
          <w:ilvl w:val="0"/>
          <w:numId w:val="22"/>
        </w:numPr>
        <w:tabs>
          <w:tab w:val="num" w:pos="1080"/>
        </w:tabs>
        <w:ind w:left="1080"/>
        <w:jc w:val="both"/>
        <w:rPr>
          <w:rFonts w:ascii="Arial" w:hAnsi="Arial" w:cs="Arial"/>
        </w:rPr>
      </w:pPr>
      <w:r w:rsidRPr="00863F16">
        <w:rPr>
          <w:rFonts w:ascii="Arial" w:hAnsi="Arial" w:cs="Arial"/>
        </w:rPr>
        <w:t xml:space="preserve">Offering </w:t>
      </w:r>
      <w:r w:rsidR="004538C5" w:rsidRPr="00863F16">
        <w:rPr>
          <w:rFonts w:ascii="Arial" w:hAnsi="Arial" w:cs="Arial"/>
        </w:rPr>
        <w:t>Health and Safety Course</w:t>
      </w:r>
      <w:r w:rsidR="009B48DB" w:rsidRPr="00863F16">
        <w:rPr>
          <w:rFonts w:ascii="Arial" w:hAnsi="Arial" w:cs="Arial"/>
        </w:rPr>
        <w:t>s</w:t>
      </w:r>
      <w:r w:rsidRPr="00863F16">
        <w:rPr>
          <w:rFonts w:ascii="Arial" w:hAnsi="Arial" w:cs="Arial"/>
        </w:rPr>
        <w:t xml:space="preserve"> to local businesses</w:t>
      </w:r>
      <w:r w:rsidR="00B252A0" w:rsidRPr="00863F16">
        <w:rPr>
          <w:rFonts w:ascii="Arial" w:hAnsi="Arial" w:cs="Arial"/>
        </w:rPr>
        <w:t xml:space="preserve"> </w:t>
      </w:r>
      <w:r w:rsidR="00863F16">
        <w:rPr>
          <w:rFonts w:ascii="Arial" w:hAnsi="Arial" w:cs="Arial"/>
        </w:rPr>
        <w:t>upon request</w:t>
      </w:r>
    </w:p>
    <w:p w14:paraId="74C5E7A7" w14:textId="45CB685B" w:rsidR="00C051D5" w:rsidRPr="00DC327D" w:rsidRDefault="00C051D5" w:rsidP="00DA4D6A">
      <w:pPr>
        <w:numPr>
          <w:ilvl w:val="0"/>
          <w:numId w:val="22"/>
        </w:numPr>
        <w:tabs>
          <w:tab w:val="num" w:pos="1080"/>
        </w:tabs>
        <w:ind w:left="1080"/>
        <w:jc w:val="both"/>
        <w:rPr>
          <w:rFonts w:ascii="Arial" w:hAnsi="Arial" w:cs="Arial"/>
        </w:rPr>
      </w:pPr>
      <w:r w:rsidRPr="00DC327D">
        <w:rPr>
          <w:rFonts w:ascii="Arial" w:hAnsi="Arial" w:cs="Arial"/>
        </w:rPr>
        <w:t>Providi</w:t>
      </w:r>
      <w:r w:rsidR="003C2FE8">
        <w:rPr>
          <w:rFonts w:ascii="Arial" w:hAnsi="Arial" w:cs="Arial"/>
        </w:rPr>
        <w:t>ng new business</w:t>
      </w:r>
      <w:r w:rsidR="00430CB8">
        <w:rPr>
          <w:rFonts w:ascii="Arial" w:hAnsi="Arial" w:cs="Arial"/>
        </w:rPr>
        <w:t>es</w:t>
      </w:r>
      <w:r w:rsidR="003C2FE8">
        <w:rPr>
          <w:rFonts w:ascii="Arial" w:hAnsi="Arial" w:cs="Arial"/>
        </w:rPr>
        <w:t xml:space="preserve"> </w:t>
      </w:r>
      <w:r w:rsidR="00ED6FA4">
        <w:rPr>
          <w:rFonts w:ascii="Arial" w:hAnsi="Arial" w:cs="Arial"/>
        </w:rPr>
        <w:t xml:space="preserve">health and safety </w:t>
      </w:r>
      <w:r w:rsidR="009B48DB">
        <w:rPr>
          <w:rFonts w:ascii="Arial" w:hAnsi="Arial" w:cs="Arial"/>
        </w:rPr>
        <w:t>advice on our website</w:t>
      </w:r>
      <w:r w:rsidR="00430CB8">
        <w:rPr>
          <w:rFonts w:ascii="Arial" w:hAnsi="Arial" w:cs="Arial"/>
        </w:rPr>
        <w:t xml:space="preserve"> and via district officer contact</w:t>
      </w:r>
    </w:p>
    <w:p w14:paraId="6754F012" w14:textId="2F9F3996" w:rsidR="00C051D5" w:rsidRPr="00DC327D" w:rsidRDefault="00C051D5" w:rsidP="00DA4D6A">
      <w:pPr>
        <w:pStyle w:val="List2"/>
        <w:numPr>
          <w:ilvl w:val="0"/>
          <w:numId w:val="22"/>
        </w:numPr>
        <w:tabs>
          <w:tab w:val="num" w:pos="1080"/>
        </w:tabs>
        <w:ind w:left="1080"/>
        <w:jc w:val="both"/>
        <w:rPr>
          <w:rFonts w:ascii="Arial" w:hAnsi="Arial" w:cs="Arial"/>
        </w:rPr>
      </w:pPr>
      <w:r w:rsidRPr="00DC327D">
        <w:rPr>
          <w:rFonts w:ascii="Arial" w:hAnsi="Arial" w:cs="Arial"/>
        </w:rPr>
        <w:t>Providing</w:t>
      </w:r>
      <w:r w:rsidR="003C2FE8">
        <w:rPr>
          <w:rFonts w:ascii="Arial" w:hAnsi="Arial" w:cs="Arial"/>
        </w:rPr>
        <w:t xml:space="preserve"> </w:t>
      </w:r>
      <w:r w:rsidRPr="00DC327D">
        <w:rPr>
          <w:rFonts w:ascii="Arial" w:hAnsi="Arial" w:cs="Arial"/>
        </w:rPr>
        <w:t>advice duri</w:t>
      </w:r>
      <w:r w:rsidR="009B48DB">
        <w:rPr>
          <w:rFonts w:ascii="Arial" w:hAnsi="Arial" w:cs="Arial"/>
        </w:rPr>
        <w:t xml:space="preserve">ng </w:t>
      </w:r>
      <w:r w:rsidR="00ED6FA4">
        <w:rPr>
          <w:rFonts w:ascii="Arial" w:hAnsi="Arial" w:cs="Arial"/>
        </w:rPr>
        <w:t>food safety</w:t>
      </w:r>
      <w:r w:rsidR="003C2FE8">
        <w:rPr>
          <w:rFonts w:ascii="Arial" w:hAnsi="Arial" w:cs="Arial"/>
        </w:rPr>
        <w:t xml:space="preserve"> </w:t>
      </w:r>
      <w:r w:rsidR="009B48DB">
        <w:rPr>
          <w:rFonts w:ascii="Arial" w:hAnsi="Arial" w:cs="Arial"/>
        </w:rPr>
        <w:t>inspections and other visits</w:t>
      </w:r>
    </w:p>
    <w:p w14:paraId="408ACCDD" w14:textId="1658AA1C" w:rsidR="00C051D5" w:rsidRPr="00DC327D" w:rsidRDefault="00C051D5" w:rsidP="00DA4D6A">
      <w:pPr>
        <w:numPr>
          <w:ilvl w:val="0"/>
          <w:numId w:val="22"/>
        </w:numPr>
        <w:tabs>
          <w:tab w:val="num" w:pos="1080"/>
        </w:tabs>
        <w:ind w:left="1080"/>
        <w:jc w:val="both"/>
        <w:rPr>
          <w:rFonts w:ascii="Arial" w:hAnsi="Arial" w:cs="Arial"/>
        </w:rPr>
      </w:pPr>
      <w:r w:rsidRPr="00DC327D">
        <w:rPr>
          <w:rFonts w:ascii="Arial" w:hAnsi="Arial" w:cs="Arial"/>
        </w:rPr>
        <w:t xml:space="preserve">Responding </w:t>
      </w:r>
      <w:r>
        <w:rPr>
          <w:rFonts w:ascii="Arial" w:hAnsi="Arial" w:cs="Arial"/>
        </w:rPr>
        <w:t xml:space="preserve">promptly </w:t>
      </w:r>
      <w:r w:rsidRPr="00DC327D">
        <w:rPr>
          <w:rFonts w:ascii="Arial" w:hAnsi="Arial" w:cs="Arial"/>
        </w:rPr>
        <w:t>to querie</w:t>
      </w:r>
      <w:r w:rsidR="009B48DB">
        <w:rPr>
          <w:rFonts w:ascii="Arial" w:hAnsi="Arial" w:cs="Arial"/>
        </w:rPr>
        <w:t>s from businesses and employees</w:t>
      </w:r>
    </w:p>
    <w:p w14:paraId="21969E1B" w14:textId="77777777" w:rsidR="00C051D5" w:rsidRPr="00DC327D" w:rsidRDefault="00C051D5" w:rsidP="00DA4D6A">
      <w:pPr>
        <w:numPr>
          <w:ilvl w:val="0"/>
          <w:numId w:val="22"/>
        </w:numPr>
        <w:tabs>
          <w:tab w:val="num" w:pos="1080"/>
        </w:tabs>
        <w:ind w:left="1080"/>
        <w:jc w:val="both"/>
        <w:rPr>
          <w:rFonts w:ascii="Arial" w:hAnsi="Arial" w:cs="Arial"/>
        </w:rPr>
      </w:pPr>
      <w:r w:rsidRPr="00DC327D">
        <w:rPr>
          <w:rFonts w:ascii="Arial" w:hAnsi="Arial" w:cs="Arial"/>
        </w:rPr>
        <w:t>Promoting the Health and Safety Executive websi</w:t>
      </w:r>
      <w:r w:rsidR="009B48DB">
        <w:rPr>
          <w:rFonts w:ascii="Arial" w:hAnsi="Arial" w:cs="Arial"/>
        </w:rPr>
        <w:t>te for information and guidance</w:t>
      </w:r>
    </w:p>
    <w:p w14:paraId="62F31638" w14:textId="77777777" w:rsidR="00C051D5" w:rsidRDefault="00C051D5" w:rsidP="00677370">
      <w:pPr>
        <w:jc w:val="both"/>
        <w:rPr>
          <w:rFonts w:ascii="Arial" w:hAnsi="Arial" w:cs="Arial"/>
        </w:rPr>
      </w:pPr>
    </w:p>
    <w:p w14:paraId="22A85FB3" w14:textId="77777777" w:rsidR="00607364" w:rsidRPr="00356FD0" w:rsidRDefault="00C051D5" w:rsidP="00DA4D6A">
      <w:pPr>
        <w:numPr>
          <w:ilvl w:val="1"/>
          <w:numId w:val="12"/>
        </w:numPr>
        <w:jc w:val="both"/>
        <w:rPr>
          <w:rFonts w:ascii="Arial" w:hAnsi="Arial" w:cs="Arial"/>
          <w:b/>
          <w:bCs/>
        </w:rPr>
      </w:pPr>
      <w:r>
        <w:rPr>
          <w:rFonts w:ascii="Arial" w:hAnsi="Arial" w:cs="Arial"/>
          <w:b/>
          <w:bCs/>
        </w:rPr>
        <w:t>Working</w:t>
      </w:r>
      <w:r w:rsidR="006B3349">
        <w:rPr>
          <w:rFonts w:ascii="Arial" w:hAnsi="Arial" w:cs="Arial"/>
          <w:b/>
          <w:bCs/>
        </w:rPr>
        <w:t xml:space="preserve"> with Partner Agencies</w:t>
      </w:r>
    </w:p>
    <w:p w14:paraId="306C2B72" w14:textId="77777777" w:rsidR="00C051D5" w:rsidRPr="00DC327D" w:rsidRDefault="00C051D5" w:rsidP="00037BA7">
      <w:pPr>
        <w:jc w:val="both"/>
        <w:rPr>
          <w:rFonts w:ascii="Arial" w:hAnsi="Arial" w:cs="Arial"/>
        </w:rPr>
      </w:pPr>
    </w:p>
    <w:p w14:paraId="40CB90F3" w14:textId="77777777" w:rsidR="00C051D5" w:rsidRPr="00E34D6A" w:rsidRDefault="00C051D5" w:rsidP="00DA4D6A">
      <w:pPr>
        <w:numPr>
          <w:ilvl w:val="2"/>
          <w:numId w:val="12"/>
        </w:numPr>
        <w:tabs>
          <w:tab w:val="num" w:pos="720"/>
        </w:tabs>
        <w:ind w:left="720"/>
        <w:jc w:val="both"/>
        <w:rPr>
          <w:rFonts w:ascii="Arial" w:hAnsi="Arial" w:cs="Arial"/>
          <w:b/>
          <w:bCs/>
          <w:sz w:val="28"/>
        </w:rPr>
      </w:pPr>
      <w:r w:rsidRPr="00DC327D">
        <w:rPr>
          <w:rFonts w:ascii="Arial" w:hAnsi="Arial" w:cs="Arial"/>
        </w:rPr>
        <w:t xml:space="preserve">Officers </w:t>
      </w:r>
      <w:r w:rsidR="00356FD0">
        <w:rPr>
          <w:rFonts w:ascii="Arial" w:hAnsi="Arial" w:cs="Arial"/>
        </w:rPr>
        <w:t xml:space="preserve">often </w:t>
      </w:r>
      <w:r w:rsidRPr="00DC327D">
        <w:rPr>
          <w:rFonts w:ascii="Arial" w:hAnsi="Arial" w:cs="Arial"/>
        </w:rPr>
        <w:t>liaise with colleagues at the Health and Safety Executive and other local councils when it is neces</w:t>
      </w:r>
      <w:r w:rsidR="00095D47">
        <w:rPr>
          <w:rFonts w:ascii="Arial" w:hAnsi="Arial" w:cs="Arial"/>
        </w:rPr>
        <w:t xml:space="preserve">sary to </w:t>
      </w:r>
      <w:r w:rsidRPr="00DC327D">
        <w:rPr>
          <w:rFonts w:ascii="Arial" w:hAnsi="Arial" w:cs="Arial"/>
        </w:rPr>
        <w:t xml:space="preserve">seek information or advice and share experience and knowledge.  </w:t>
      </w:r>
    </w:p>
    <w:p w14:paraId="5C84A0A1" w14:textId="77777777" w:rsidR="00C051D5" w:rsidRDefault="00C051D5" w:rsidP="00E34D6A">
      <w:pPr>
        <w:jc w:val="both"/>
        <w:rPr>
          <w:rFonts w:ascii="Arial" w:hAnsi="Arial" w:cs="Arial"/>
          <w:b/>
          <w:bCs/>
          <w:sz w:val="28"/>
        </w:rPr>
      </w:pPr>
    </w:p>
    <w:p w14:paraId="67131EF9" w14:textId="77777777" w:rsidR="00C051D5" w:rsidRDefault="00C051D5" w:rsidP="00DA4D6A">
      <w:pPr>
        <w:numPr>
          <w:ilvl w:val="2"/>
          <w:numId w:val="12"/>
        </w:numPr>
        <w:tabs>
          <w:tab w:val="num" w:pos="720"/>
        </w:tabs>
        <w:ind w:left="720"/>
        <w:jc w:val="both"/>
        <w:rPr>
          <w:rFonts w:ascii="Arial" w:hAnsi="Arial" w:cs="Arial"/>
        </w:rPr>
      </w:pPr>
      <w:r w:rsidRPr="00DC327D">
        <w:rPr>
          <w:rFonts w:ascii="Arial" w:hAnsi="Arial" w:cs="Arial"/>
        </w:rPr>
        <w:t xml:space="preserve">The </w:t>
      </w:r>
      <w:r w:rsidR="00121382">
        <w:rPr>
          <w:rFonts w:ascii="Arial" w:hAnsi="Arial" w:cs="Arial"/>
        </w:rPr>
        <w:t xml:space="preserve">Cambridgeshire </w:t>
      </w:r>
      <w:r w:rsidR="00F336BC">
        <w:rPr>
          <w:rFonts w:ascii="Arial" w:hAnsi="Arial" w:cs="Arial"/>
        </w:rPr>
        <w:t xml:space="preserve">and Peterborough </w:t>
      </w:r>
      <w:r w:rsidR="00121382">
        <w:rPr>
          <w:rFonts w:ascii="Arial" w:hAnsi="Arial" w:cs="Arial"/>
        </w:rPr>
        <w:t xml:space="preserve">Food and Occupational </w:t>
      </w:r>
      <w:r w:rsidRPr="00DC327D">
        <w:rPr>
          <w:rFonts w:ascii="Arial" w:hAnsi="Arial" w:cs="Arial"/>
        </w:rPr>
        <w:t>Health</w:t>
      </w:r>
      <w:r w:rsidR="001818E7">
        <w:rPr>
          <w:rFonts w:ascii="Arial" w:hAnsi="Arial" w:cs="Arial"/>
        </w:rPr>
        <w:t xml:space="preserve"> and Safety</w:t>
      </w:r>
      <w:r w:rsidRPr="00DC327D">
        <w:rPr>
          <w:rFonts w:ascii="Arial" w:hAnsi="Arial" w:cs="Arial"/>
        </w:rPr>
        <w:t xml:space="preserve"> Managers’ Liaison Group </w:t>
      </w:r>
      <w:r>
        <w:rPr>
          <w:rFonts w:ascii="Arial" w:hAnsi="Arial" w:cs="Arial"/>
        </w:rPr>
        <w:t>also develops</w:t>
      </w:r>
      <w:r w:rsidRPr="00DC327D">
        <w:rPr>
          <w:rFonts w:ascii="Arial" w:hAnsi="Arial" w:cs="Arial"/>
        </w:rPr>
        <w:t xml:space="preserve"> joint working on health and safety </w:t>
      </w:r>
      <w:r>
        <w:rPr>
          <w:rFonts w:ascii="Arial" w:hAnsi="Arial" w:cs="Arial"/>
        </w:rPr>
        <w:t>between</w:t>
      </w:r>
      <w:r w:rsidRPr="00DC327D">
        <w:rPr>
          <w:rFonts w:ascii="Arial" w:hAnsi="Arial" w:cs="Arial"/>
        </w:rPr>
        <w:t xml:space="preserve"> HSE and other councils. This Group includes the H</w:t>
      </w:r>
      <w:r w:rsidR="00EF3EBA">
        <w:rPr>
          <w:rFonts w:ascii="Arial" w:hAnsi="Arial" w:cs="Arial"/>
        </w:rPr>
        <w:t xml:space="preserve">ealth and </w:t>
      </w:r>
      <w:r w:rsidRPr="00DC327D">
        <w:rPr>
          <w:rFonts w:ascii="Arial" w:hAnsi="Arial" w:cs="Arial"/>
        </w:rPr>
        <w:t>S</w:t>
      </w:r>
      <w:r w:rsidR="00EF3EBA">
        <w:rPr>
          <w:rFonts w:ascii="Arial" w:hAnsi="Arial" w:cs="Arial"/>
        </w:rPr>
        <w:t xml:space="preserve">afety </w:t>
      </w:r>
      <w:r w:rsidRPr="00DC327D">
        <w:rPr>
          <w:rFonts w:ascii="Arial" w:hAnsi="Arial" w:cs="Arial"/>
        </w:rPr>
        <w:t>E</w:t>
      </w:r>
      <w:r w:rsidR="00EF3EBA">
        <w:rPr>
          <w:rFonts w:ascii="Arial" w:hAnsi="Arial" w:cs="Arial"/>
        </w:rPr>
        <w:t>xecutive</w:t>
      </w:r>
      <w:r w:rsidRPr="00DC327D">
        <w:rPr>
          <w:rFonts w:ascii="Arial" w:hAnsi="Arial" w:cs="Arial"/>
        </w:rPr>
        <w:t xml:space="preserve"> Local Authority Partnership Manager to enable joint planning </w:t>
      </w:r>
      <w:r>
        <w:rPr>
          <w:rFonts w:ascii="Arial" w:hAnsi="Arial" w:cs="Arial"/>
        </w:rPr>
        <w:t xml:space="preserve">of projects </w:t>
      </w:r>
      <w:r w:rsidRPr="00DC327D">
        <w:rPr>
          <w:rFonts w:ascii="Arial" w:hAnsi="Arial" w:cs="Arial"/>
        </w:rPr>
        <w:t xml:space="preserve">and joined up delivery of services.  </w:t>
      </w:r>
    </w:p>
    <w:p w14:paraId="6398122B" w14:textId="77777777" w:rsidR="0092066B" w:rsidRDefault="0092066B" w:rsidP="0009185F">
      <w:pPr>
        <w:jc w:val="both"/>
        <w:rPr>
          <w:rFonts w:ascii="Arial" w:hAnsi="Arial" w:cs="Arial"/>
          <w:b/>
          <w:bCs/>
          <w:sz w:val="28"/>
        </w:rPr>
      </w:pPr>
    </w:p>
    <w:p w14:paraId="5BFDE20C" w14:textId="77777777" w:rsidR="00FC44AF" w:rsidRDefault="00FC44AF" w:rsidP="0009185F">
      <w:pPr>
        <w:jc w:val="both"/>
        <w:rPr>
          <w:rFonts w:ascii="Arial" w:hAnsi="Arial" w:cs="Arial"/>
          <w:b/>
          <w:bCs/>
          <w:sz w:val="28"/>
        </w:rPr>
      </w:pPr>
      <w:bookmarkStart w:id="1" w:name="_Hlk68689366"/>
    </w:p>
    <w:p w14:paraId="35D5CBD0" w14:textId="77777777" w:rsidR="00C051D5" w:rsidRPr="00DC327D" w:rsidRDefault="00C051D5" w:rsidP="0009185F">
      <w:pPr>
        <w:jc w:val="both"/>
        <w:rPr>
          <w:rFonts w:ascii="Arial" w:hAnsi="Arial" w:cs="Arial"/>
          <w:sz w:val="28"/>
        </w:rPr>
      </w:pPr>
      <w:r w:rsidRPr="004B6BCA">
        <w:rPr>
          <w:rFonts w:ascii="Arial" w:hAnsi="Arial" w:cs="Arial"/>
          <w:b/>
          <w:bCs/>
          <w:sz w:val="28"/>
        </w:rPr>
        <w:t>Section 4 Resources</w:t>
      </w:r>
    </w:p>
    <w:p w14:paraId="65F8C227" w14:textId="77777777" w:rsidR="00C051D5" w:rsidRPr="00DC327D" w:rsidRDefault="00C051D5" w:rsidP="0009185F">
      <w:pPr>
        <w:jc w:val="both"/>
        <w:rPr>
          <w:rFonts w:ascii="Arial" w:hAnsi="Arial" w:cs="Arial"/>
          <w:b/>
          <w:bCs/>
        </w:rPr>
      </w:pPr>
    </w:p>
    <w:p w14:paraId="133D38F9" w14:textId="77777777" w:rsidR="00C051D5" w:rsidRPr="00DC327D" w:rsidRDefault="00C051D5" w:rsidP="00DA4D6A">
      <w:pPr>
        <w:numPr>
          <w:ilvl w:val="1"/>
          <w:numId w:val="20"/>
        </w:numPr>
        <w:jc w:val="both"/>
        <w:rPr>
          <w:rFonts w:ascii="Arial" w:hAnsi="Arial" w:cs="Arial"/>
          <w:b/>
          <w:bCs/>
        </w:rPr>
      </w:pPr>
      <w:r w:rsidRPr="00DC327D">
        <w:rPr>
          <w:rFonts w:ascii="Arial" w:hAnsi="Arial" w:cs="Arial"/>
          <w:b/>
          <w:bCs/>
        </w:rPr>
        <w:t>Financial Allocation</w:t>
      </w:r>
    </w:p>
    <w:p w14:paraId="2EBF6407" w14:textId="77777777" w:rsidR="00C051D5" w:rsidRPr="00DC327D" w:rsidRDefault="00C051D5" w:rsidP="0009185F">
      <w:pPr>
        <w:jc w:val="both"/>
        <w:rPr>
          <w:rFonts w:ascii="Arial" w:hAnsi="Arial" w:cs="Arial"/>
          <w:b/>
          <w:bCs/>
        </w:rPr>
      </w:pPr>
    </w:p>
    <w:p w14:paraId="7F6D2386" w14:textId="2DC40DD2" w:rsidR="00C051D5" w:rsidRPr="00E862BD" w:rsidRDefault="00C051D5" w:rsidP="00DA4D6A">
      <w:pPr>
        <w:pStyle w:val="Footer"/>
        <w:numPr>
          <w:ilvl w:val="2"/>
          <w:numId w:val="20"/>
        </w:numPr>
        <w:tabs>
          <w:tab w:val="clear" w:pos="4320"/>
          <w:tab w:val="clear" w:pos="8640"/>
        </w:tabs>
        <w:jc w:val="both"/>
        <w:rPr>
          <w:rFonts w:ascii="Arial" w:hAnsi="Arial" w:cs="Arial"/>
          <w:b/>
        </w:rPr>
      </w:pPr>
      <w:bookmarkStart w:id="2" w:name="_Hlk159330238"/>
      <w:r w:rsidRPr="00E862BD">
        <w:rPr>
          <w:rFonts w:ascii="Arial" w:hAnsi="Arial" w:cs="Arial"/>
        </w:rPr>
        <w:t xml:space="preserve">The budget allocated to health and safety at work </w:t>
      </w:r>
      <w:r w:rsidRPr="00FB4AA0">
        <w:rPr>
          <w:rFonts w:ascii="Arial" w:hAnsi="Arial" w:cs="Arial"/>
        </w:rPr>
        <w:t>enforcement in 20</w:t>
      </w:r>
      <w:r w:rsidR="00EB0A0C" w:rsidRPr="00FB4AA0">
        <w:rPr>
          <w:rFonts w:ascii="Arial" w:hAnsi="Arial" w:cs="Arial"/>
        </w:rPr>
        <w:t>2</w:t>
      </w:r>
      <w:r w:rsidR="006D45C5" w:rsidRPr="00FB4AA0">
        <w:rPr>
          <w:rFonts w:ascii="Arial" w:hAnsi="Arial" w:cs="Arial"/>
        </w:rPr>
        <w:t>4</w:t>
      </w:r>
      <w:r w:rsidR="00EB0A0C" w:rsidRPr="00FB4AA0">
        <w:rPr>
          <w:rFonts w:ascii="Arial" w:hAnsi="Arial" w:cs="Arial"/>
        </w:rPr>
        <w:t>/2</w:t>
      </w:r>
      <w:r w:rsidR="006D45C5" w:rsidRPr="00FB4AA0">
        <w:rPr>
          <w:rFonts w:ascii="Arial" w:hAnsi="Arial" w:cs="Arial"/>
        </w:rPr>
        <w:t>5</w:t>
      </w:r>
      <w:r w:rsidR="00EB0A0C" w:rsidRPr="00FB4AA0">
        <w:rPr>
          <w:rFonts w:ascii="Arial" w:hAnsi="Arial" w:cs="Arial"/>
        </w:rPr>
        <w:t xml:space="preserve"> is </w:t>
      </w:r>
      <w:r w:rsidR="00135082" w:rsidRPr="00FB4AA0">
        <w:rPr>
          <w:rFonts w:ascii="Arial" w:hAnsi="Arial" w:cs="Arial"/>
        </w:rPr>
        <w:t xml:space="preserve">currently </w:t>
      </w:r>
      <w:r w:rsidR="0053180F">
        <w:rPr>
          <w:rFonts w:ascii="Arial" w:hAnsi="Arial" w:cs="Arial"/>
        </w:rPr>
        <w:t>£80,410.</w:t>
      </w:r>
    </w:p>
    <w:bookmarkEnd w:id="2"/>
    <w:p w14:paraId="18F8DAB8" w14:textId="77777777" w:rsidR="00C051D5" w:rsidRDefault="00C051D5" w:rsidP="00A4797D">
      <w:pPr>
        <w:pStyle w:val="Footer"/>
        <w:tabs>
          <w:tab w:val="clear" w:pos="4320"/>
          <w:tab w:val="clear" w:pos="8640"/>
        </w:tabs>
        <w:jc w:val="both"/>
        <w:rPr>
          <w:rFonts w:ascii="Arial" w:hAnsi="Arial" w:cs="Arial"/>
        </w:rPr>
      </w:pPr>
    </w:p>
    <w:bookmarkEnd w:id="1"/>
    <w:p w14:paraId="1DEB953F" w14:textId="77777777" w:rsidR="00C051D5" w:rsidRPr="00DC327D" w:rsidRDefault="00C051D5" w:rsidP="00DA4D6A">
      <w:pPr>
        <w:numPr>
          <w:ilvl w:val="1"/>
          <w:numId w:val="20"/>
        </w:numPr>
        <w:jc w:val="both"/>
        <w:rPr>
          <w:rFonts w:ascii="Arial" w:hAnsi="Arial" w:cs="Arial"/>
          <w:b/>
          <w:bCs/>
        </w:rPr>
      </w:pPr>
      <w:r w:rsidRPr="00DC327D">
        <w:rPr>
          <w:rFonts w:ascii="Arial" w:hAnsi="Arial" w:cs="Arial"/>
          <w:b/>
          <w:bCs/>
        </w:rPr>
        <w:t>Staffing Allocation</w:t>
      </w:r>
    </w:p>
    <w:p w14:paraId="71C9418A" w14:textId="77777777" w:rsidR="00C051D5" w:rsidRPr="00DC327D" w:rsidRDefault="00C051D5" w:rsidP="0009185F">
      <w:pPr>
        <w:jc w:val="both"/>
        <w:rPr>
          <w:rFonts w:ascii="Arial" w:hAnsi="Arial" w:cs="Arial"/>
          <w:b/>
          <w:bCs/>
        </w:rPr>
      </w:pPr>
    </w:p>
    <w:p w14:paraId="50E4390D" w14:textId="6BF441E9" w:rsidR="00C051D5" w:rsidRPr="00DC327D" w:rsidRDefault="00C051D5" w:rsidP="00DA4D6A">
      <w:pPr>
        <w:pStyle w:val="BodyTextIndent"/>
        <w:numPr>
          <w:ilvl w:val="2"/>
          <w:numId w:val="20"/>
        </w:numPr>
        <w:jc w:val="both"/>
      </w:pPr>
      <w:bookmarkStart w:id="3" w:name="_Hlk159330262"/>
      <w:r w:rsidRPr="00DC327D">
        <w:t>Th</w:t>
      </w:r>
      <w:r w:rsidR="004E2895">
        <w:t xml:space="preserve">e </w:t>
      </w:r>
      <w:r w:rsidR="00FC44AF">
        <w:t>20</w:t>
      </w:r>
      <w:r w:rsidR="00B252A0">
        <w:t>2</w:t>
      </w:r>
      <w:r w:rsidR="003B6BD2">
        <w:t>4</w:t>
      </w:r>
      <w:r w:rsidR="00FC44AF">
        <w:t>/2</w:t>
      </w:r>
      <w:r w:rsidR="003B6BD2">
        <w:t>5</w:t>
      </w:r>
      <w:r w:rsidR="00D81077">
        <w:t xml:space="preserve"> </w:t>
      </w:r>
      <w:r w:rsidR="004E2895">
        <w:t xml:space="preserve">staffing resource </w:t>
      </w:r>
      <w:r w:rsidR="00FD3688" w:rsidRPr="00FB4AA0">
        <w:rPr>
          <w:bCs/>
        </w:rPr>
        <w:t xml:space="preserve">amounts to </w:t>
      </w:r>
      <w:r w:rsidR="0053180F">
        <w:rPr>
          <w:bCs/>
        </w:rPr>
        <w:t>1.50</w:t>
      </w:r>
      <w:r w:rsidR="00FB4AA0" w:rsidRPr="00EF2DDB">
        <w:rPr>
          <w:bCs/>
        </w:rPr>
        <w:t xml:space="preserve"> </w:t>
      </w:r>
      <w:r w:rsidR="00863F16">
        <w:rPr>
          <w:bCs/>
        </w:rPr>
        <w:t>f</w:t>
      </w:r>
      <w:r w:rsidR="00EF3EBA" w:rsidRPr="00FB4AA0">
        <w:rPr>
          <w:bCs/>
        </w:rPr>
        <w:t xml:space="preserve">ull </w:t>
      </w:r>
      <w:r w:rsidR="00863F16">
        <w:rPr>
          <w:bCs/>
        </w:rPr>
        <w:t>t</w:t>
      </w:r>
      <w:r w:rsidR="00EF3EBA" w:rsidRPr="00FB4AA0">
        <w:rPr>
          <w:bCs/>
        </w:rPr>
        <w:t xml:space="preserve">ime </w:t>
      </w:r>
      <w:r w:rsidR="00863F16">
        <w:rPr>
          <w:bCs/>
        </w:rPr>
        <w:t>e</w:t>
      </w:r>
      <w:r w:rsidR="00EF3EBA" w:rsidRPr="00FB4AA0">
        <w:rPr>
          <w:bCs/>
        </w:rPr>
        <w:t>quivalent</w:t>
      </w:r>
      <w:r w:rsidRPr="00FB4AA0">
        <w:rPr>
          <w:bCs/>
        </w:rPr>
        <w:t>,</w:t>
      </w:r>
      <w:r w:rsidRPr="00DC327D">
        <w:t xml:space="preserve"> made up of </w:t>
      </w:r>
      <w:r w:rsidR="00395F27">
        <w:t xml:space="preserve">a percentage of </w:t>
      </w:r>
      <w:r w:rsidRPr="00DC327D">
        <w:t xml:space="preserve">allocated time </w:t>
      </w:r>
      <w:r w:rsidR="00395F27">
        <w:t>of</w:t>
      </w:r>
      <w:r w:rsidRPr="00DC327D">
        <w:t xml:space="preserve"> officer</w:t>
      </w:r>
      <w:r w:rsidR="00586B16">
        <w:t>s</w:t>
      </w:r>
      <w:r w:rsidRPr="00DC327D">
        <w:t xml:space="preserve"> in the team.  </w:t>
      </w:r>
    </w:p>
    <w:bookmarkEnd w:id="3"/>
    <w:p w14:paraId="5E6D938B" w14:textId="77777777" w:rsidR="00C051D5" w:rsidRPr="00DC327D" w:rsidRDefault="00C051D5" w:rsidP="0009185F">
      <w:pPr>
        <w:jc w:val="both"/>
        <w:rPr>
          <w:rFonts w:ascii="Arial" w:hAnsi="Arial" w:cs="Arial"/>
        </w:rPr>
      </w:pPr>
    </w:p>
    <w:p w14:paraId="2EE9DCB2" w14:textId="77777777" w:rsidR="00C051D5" w:rsidRDefault="00C051D5" w:rsidP="00677370">
      <w:pPr>
        <w:pStyle w:val="BodyTextIndent"/>
        <w:ind w:left="0" w:firstLine="0"/>
        <w:jc w:val="both"/>
        <w:rPr>
          <w:b/>
          <w:bCs/>
        </w:rPr>
      </w:pPr>
    </w:p>
    <w:p w14:paraId="5CC47413" w14:textId="77777777" w:rsidR="00C051D5" w:rsidRPr="00DC327D" w:rsidRDefault="00C051D5" w:rsidP="00DA4D6A">
      <w:pPr>
        <w:numPr>
          <w:ilvl w:val="1"/>
          <w:numId w:val="20"/>
        </w:numPr>
        <w:jc w:val="both"/>
        <w:rPr>
          <w:rFonts w:ascii="Arial" w:hAnsi="Arial" w:cs="Arial"/>
          <w:b/>
          <w:bCs/>
        </w:rPr>
      </w:pPr>
      <w:r w:rsidRPr="00DC327D">
        <w:rPr>
          <w:rFonts w:ascii="Arial" w:hAnsi="Arial" w:cs="Arial"/>
          <w:b/>
          <w:bCs/>
        </w:rPr>
        <w:t>S</w:t>
      </w:r>
      <w:r w:rsidR="00B36D50">
        <w:rPr>
          <w:rFonts w:ascii="Arial" w:hAnsi="Arial" w:cs="Arial"/>
          <w:b/>
          <w:bCs/>
        </w:rPr>
        <w:t>taff Development</w:t>
      </w:r>
    </w:p>
    <w:p w14:paraId="77A5EDD1" w14:textId="77777777" w:rsidR="00C051D5" w:rsidRPr="00DC327D" w:rsidRDefault="00C051D5" w:rsidP="0009185F">
      <w:pPr>
        <w:jc w:val="both"/>
        <w:rPr>
          <w:rFonts w:ascii="Arial" w:hAnsi="Arial" w:cs="Arial"/>
          <w:b/>
          <w:bCs/>
        </w:rPr>
      </w:pPr>
    </w:p>
    <w:p w14:paraId="33A160DD" w14:textId="60BB2CA2" w:rsidR="00C051D5" w:rsidRPr="00DC327D" w:rsidRDefault="00C051D5" w:rsidP="00DA4D6A">
      <w:pPr>
        <w:numPr>
          <w:ilvl w:val="2"/>
          <w:numId w:val="20"/>
        </w:numPr>
        <w:jc w:val="both"/>
        <w:rPr>
          <w:rFonts w:ascii="Arial" w:hAnsi="Arial" w:cs="Arial"/>
        </w:rPr>
      </w:pPr>
      <w:r w:rsidRPr="00DC327D">
        <w:rPr>
          <w:rFonts w:ascii="Arial" w:hAnsi="Arial" w:cs="Arial"/>
        </w:rPr>
        <w:t xml:space="preserve">Fenland District Council </w:t>
      </w:r>
      <w:r w:rsidR="004F7E72">
        <w:rPr>
          <w:rFonts w:ascii="Arial" w:hAnsi="Arial" w:cs="Arial"/>
        </w:rPr>
        <w:t xml:space="preserve">currently </w:t>
      </w:r>
      <w:r w:rsidRPr="00DC327D">
        <w:rPr>
          <w:rFonts w:ascii="Arial" w:hAnsi="Arial" w:cs="Arial"/>
        </w:rPr>
        <w:t xml:space="preserve">hold the </w:t>
      </w:r>
      <w:r w:rsidR="00344481">
        <w:rPr>
          <w:rFonts w:ascii="Arial" w:hAnsi="Arial" w:cs="Arial"/>
        </w:rPr>
        <w:t>Customer Service Excellence award.</w:t>
      </w:r>
    </w:p>
    <w:p w14:paraId="510DD487" w14:textId="77777777" w:rsidR="00C051D5" w:rsidRPr="00DC327D" w:rsidRDefault="00C051D5" w:rsidP="0009185F">
      <w:pPr>
        <w:jc w:val="both"/>
        <w:rPr>
          <w:rFonts w:ascii="Arial" w:hAnsi="Arial" w:cs="Arial"/>
        </w:rPr>
      </w:pPr>
    </w:p>
    <w:p w14:paraId="1A9F1B82" w14:textId="77777777" w:rsidR="00C051D5" w:rsidRPr="00DC327D" w:rsidRDefault="00C051D5" w:rsidP="00DA4D6A">
      <w:pPr>
        <w:numPr>
          <w:ilvl w:val="2"/>
          <w:numId w:val="20"/>
        </w:numPr>
        <w:jc w:val="both"/>
        <w:rPr>
          <w:rFonts w:ascii="Arial" w:hAnsi="Arial" w:cs="Arial"/>
        </w:rPr>
      </w:pPr>
      <w:r w:rsidRPr="00DC327D">
        <w:rPr>
          <w:rFonts w:ascii="Arial" w:hAnsi="Arial" w:cs="Arial"/>
        </w:rPr>
        <w:t xml:space="preserve">All </w:t>
      </w:r>
      <w:r w:rsidR="00C15674">
        <w:rPr>
          <w:rFonts w:ascii="Arial" w:hAnsi="Arial" w:cs="Arial"/>
        </w:rPr>
        <w:t xml:space="preserve">EH </w:t>
      </w:r>
      <w:r w:rsidRPr="00DC327D">
        <w:rPr>
          <w:rFonts w:ascii="Arial" w:hAnsi="Arial" w:cs="Arial"/>
        </w:rPr>
        <w:t>staff have a Springboard meeting to determine their development</w:t>
      </w:r>
      <w:r w:rsidR="00D11904">
        <w:rPr>
          <w:rFonts w:ascii="Arial" w:hAnsi="Arial" w:cs="Arial"/>
        </w:rPr>
        <w:t>/training</w:t>
      </w:r>
      <w:r w:rsidRPr="00DC327D">
        <w:rPr>
          <w:rFonts w:ascii="Arial" w:hAnsi="Arial" w:cs="Arial"/>
        </w:rPr>
        <w:t xml:space="preserve"> needs, with </w:t>
      </w:r>
      <w:r w:rsidR="00EF3EBA">
        <w:rPr>
          <w:rFonts w:ascii="Arial" w:hAnsi="Arial" w:cs="Arial"/>
        </w:rPr>
        <w:t xml:space="preserve">             </w:t>
      </w:r>
      <w:r w:rsidRPr="00DC327D">
        <w:rPr>
          <w:rFonts w:ascii="Arial" w:hAnsi="Arial" w:cs="Arial"/>
        </w:rPr>
        <w:t>6 mo</w:t>
      </w:r>
      <w:r w:rsidR="00C15674">
        <w:rPr>
          <w:rFonts w:ascii="Arial" w:hAnsi="Arial" w:cs="Arial"/>
        </w:rPr>
        <w:t xml:space="preserve">nthly reviews and </w:t>
      </w:r>
      <w:r w:rsidR="00D11904">
        <w:rPr>
          <w:rFonts w:ascii="Arial" w:hAnsi="Arial" w:cs="Arial"/>
        </w:rPr>
        <w:t>monthly 1:1’s</w:t>
      </w:r>
      <w:r w:rsidRPr="00DC327D">
        <w:rPr>
          <w:rFonts w:ascii="Arial" w:hAnsi="Arial" w:cs="Arial"/>
        </w:rPr>
        <w:t>.  Staff training needs are identified as part of the</w:t>
      </w:r>
      <w:r w:rsidR="00344481">
        <w:rPr>
          <w:rFonts w:ascii="Arial" w:hAnsi="Arial" w:cs="Arial"/>
        </w:rPr>
        <w:t>se</w:t>
      </w:r>
      <w:r w:rsidRPr="00DC327D">
        <w:rPr>
          <w:rFonts w:ascii="Arial" w:hAnsi="Arial" w:cs="Arial"/>
        </w:rPr>
        <w:t xml:space="preserve"> process</w:t>
      </w:r>
      <w:r w:rsidR="00D11904">
        <w:rPr>
          <w:rFonts w:ascii="Arial" w:hAnsi="Arial" w:cs="Arial"/>
        </w:rPr>
        <w:t>es</w:t>
      </w:r>
      <w:r w:rsidRPr="00DC327D">
        <w:rPr>
          <w:rFonts w:ascii="Arial" w:hAnsi="Arial" w:cs="Arial"/>
        </w:rPr>
        <w:t xml:space="preserve"> and then </w:t>
      </w:r>
      <w:r w:rsidR="00586B16">
        <w:rPr>
          <w:rFonts w:ascii="Arial" w:hAnsi="Arial" w:cs="Arial"/>
        </w:rPr>
        <w:t>stated</w:t>
      </w:r>
      <w:r w:rsidRPr="00DC327D">
        <w:rPr>
          <w:rFonts w:ascii="Arial" w:hAnsi="Arial" w:cs="Arial"/>
        </w:rPr>
        <w:t xml:space="preserve"> </w:t>
      </w:r>
      <w:r w:rsidR="00586B16">
        <w:rPr>
          <w:rFonts w:ascii="Arial" w:hAnsi="Arial" w:cs="Arial"/>
        </w:rPr>
        <w:t>in</w:t>
      </w:r>
      <w:r w:rsidRPr="00DC327D">
        <w:rPr>
          <w:rFonts w:ascii="Arial" w:hAnsi="Arial" w:cs="Arial"/>
        </w:rPr>
        <w:t xml:space="preserve"> the </w:t>
      </w:r>
      <w:r w:rsidR="00522300">
        <w:rPr>
          <w:rFonts w:ascii="Arial" w:hAnsi="Arial" w:cs="Arial"/>
        </w:rPr>
        <w:t>se</w:t>
      </w:r>
      <w:r>
        <w:rPr>
          <w:rFonts w:ascii="Arial" w:hAnsi="Arial" w:cs="Arial"/>
        </w:rPr>
        <w:t>rvice</w:t>
      </w:r>
      <w:r w:rsidRPr="00DC327D">
        <w:rPr>
          <w:rFonts w:ascii="Arial" w:hAnsi="Arial" w:cs="Arial"/>
        </w:rPr>
        <w:t xml:space="preserve"> </w:t>
      </w:r>
      <w:r>
        <w:rPr>
          <w:rFonts w:ascii="Arial" w:hAnsi="Arial" w:cs="Arial"/>
        </w:rPr>
        <w:t>l</w:t>
      </w:r>
      <w:r w:rsidRPr="00DC327D">
        <w:rPr>
          <w:rFonts w:ascii="Arial" w:hAnsi="Arial" w:cs="Arial"/>
        </w:rPr>
        <w:t xml:space="preserve">earning plan. </w:t>
      </w:r>
    </w:p>
    <w:p w14:paraId="64EF033F" w14:textId="77777777" w:rsidR="00C051D5" w:rsidRPr="00DC327D" w:rsidRDefault="00C051D5" w:rsidP="0009185F">
      <w:pPr>
        <w:jc w:val="both"/>
        <w:rPr>
          <w:rFonts w:ascii="Arial" w:hAnsi="Arial" w:cs="Arial"/>
        </w:rPr>
      </w:pPr>
      <w:r w:rsidRPr="00DC327D">
        <w:rPr>
          <w:rFonts w:ascii="Arial" w:hAnsi="Arial" w:cs="Arial"/>
        </w:rPr>
        <w:t xml:space="preserve">    </w:t>
      </w:r>
    </w:p>
    <w:p w14:paraId="25485593" w14:textId="77777777" w:rsidR="006D45C5" w:rsidRDefault="00C051D5" w:rsidP="00DA4D6A">
      <w:pPr>
        <w:numPr>
          <w:ilvl w:val="2"/>
          <w:numId w:val="20"/>
        </w:numPr>
        <w:jc w:val="both"/>
        <w:rPr>
          <w:rFonts w:ascii="Arial" w:hAnsi="Arial" w:cs="Arial"/>
        </w:rPr>
      </w:pPr>
      <w:r w:rsidRPr="00DC327D">
        <w:rPr>
          <w:rFonts w:ascii="Arial" w:hAnsi="Arial" w:cs="Arial"/>
        </w:rPr>
        <w:t>It is the policy of the Council to provide C</w:t>
      </w:r>
      <w:r w:rsidR="00344481">
        <w:rPr>
          <w:rFonts w:ascii="Arial" w:hAnsi="Arial" w:cs="Arial"/>
        </w:rPr>
        <w:t xml:space="preserve">ontinued </w:t>
      </w:r>
      <w:r w:rsidRPr="00DC327D">
        <w:rPr>
          <w:rFonts w:ascii="Arial" w:hAnsi="Arial" w:cs="Arial"/>
        </w:rPr>
        <w:t>P</w:t>
      </w:r>
      <w:r w:rsidR="00344481">
        <w:rPr>
          <w:rFonts w:ascii="Arial" w:hAnsi="Arial" w:cs="Arial"/>
        </w:rPr>
        <w:t xml:space="preserve">rofessional </w:t>
      </w:r>
      <w:r w:rsidRPr="00DC327D">
        <w:rPr>
          <w:rFonts w:ascii="Arial" w:hAnsi="Arial" w:cs="Arial"/>
        </w:rPr>
        <w:t>D</w:t>
      </w:r>
      <w:r w:rsidR="00344481">
        <w:rPr>
          <w:rFonts w:ascii="Arial" w:hAnsi="Arial" w:cs="Arial"/>
        </w:rPr>
        <w:t>evelopment</w:t>
      </w:r>
      <w:r w:rsidRPr="00DC327D">
        <w:rPr>
          <w:rFonts w:ascii="Arial" w:hAnsi="Arial" w:cs="Arial"/>
        </w:rPr>
        <w:t xml:space="preserve"> training each year on health and safety at work enforcement-related topics. The amount of training required </w:t>
      </w:r>
      <w:r w:rsidR="00C27B57">
        <w:rPr>
          <w:rFonts w:ascii="Arial" w:hAnsi="Arial" w:cs="Arial"/>
        </w:rPr>
        <w:t>is regularly r</w:t>
      </w:r>
      <w:r w:rsidR="00FD3688">
        <w:rPr>
          <w:rFonts w:ascii="Arial" w:hAnsi="Arial" w:cs="Arial"/>
        </w:rPr>
        <w:t xml:space="preserve">eviewed and takes into account </w:t>
      </w:r>
      <w:r w:rsidR="00344481">
        <w:rPr>
          <w:rFonts w:ascii="Arial" w:hAnsi="Arial" w:cs="Arial"/>
        </w:rPr>
        <w:t>professional guidance</w:t>
      </w:r>
      <w:r w:rsidR="00BA349C">
        <w:rPr>
          <w:rFonts w:ascii="Arial" w:hAnsi="Arial" w:cs="Arial"/>
        </w:rPr>
        <w:t xml:space="preserve"> and accreditation requirements. </w:t>
      </w:r>
    </w:p>
    <w:p w14:paraId="6307A0F9" w14:textId="77777777" w:rsidR="006D45C5" w:rsidRDefault="006D45C5" w:rsidP="006D45C5">
      <w:pPr>
        <w:pStyle w:val="ListParagraph"/>
        <w:rPr>
          <w:rFonts w:ascii="Arial" w:hAnsi="Arial" w:cs="Arial"/>
        </w:rPr>
      </w:pPr>
    </w:p>
    <w:p w14:paraId="7D131348" w14:textId="77777777" w:rsidR="006D45C5" w:rsidRDefault="006D45C5" w:rsidP="006D45C5">
      <w:pPr>
        <w:ind w:left="720"/>
        <w:jc w:val="both"/>
        <w:rPr>
          <w:rFonts w:ascii="Arial" w:hAnsi="Arial" w:cs="Arial"/>
        </w:rPr>
      </w:pPr>
    </w:p>
    <w:p w14:paraId="72655507" w14:textId="77777777" w:rsidR="006D45C5" w:rsidRDefault="006D45C5" w:rsidP="006D45C5">
      <w:pPr>
        <w:ind w:left="720"/>
        <w:jc w:val="both"/>
        <w:rPr>
          <w:rFonts w:ascii="Arial" w:hAnsi="Arial" w:cs="Arial"/>
        </w:rPr>
      </w:pPr>
    </w:p>
    <w:p w14:paraId="0D2C5A73" w14:textId="77777777" w:rsidR="006D45C5" w:rsidRDefault="006D45C5" w:rsidP="006D45C5">
      <w:pPr>
        <w:ind w:left="720"/>
        <w:jc w:val="both"/>
        <w:rPr>
          <w:rFonts w:ascii="Arial" w:hAnsi="Arial" w:cs="Arial"/>
        </w:rPr>
      </w:pPr>
    </w:p>
    <w:p w14:paraId="405C6A7E" w14:textId="347BD1CC" w:rsidR="00C051D5" w:rsidRPr="006D45C5" w:rsidRDefault="00BA349C" w:rsidP="006D45C5">
      <w:pPr>
        <w:ind w:left="720"/>
        <w:jc w:val="both"/>
        <w:rPr>
          <w:rFonts w:ascii="Arial" w:hAnsi="Arial" w:cs="Arial"/>
        </w:rPr>
      </w:pPr>
      <w:r w:rsidRPr="006D45C5">
        <w:rPr>
          <w:rFonts w:ascii="Arial" w:hAnsi="Arial" w:cs="Arial"/>
        </w:rPr>
        <w:t xml:space="preserve">For example professional competency and registration with </w:t>
      </w:r>
      <w:r w:rsidR="00EF3EBA" w:rsidRPr="006D45C5">
        <w:rPr>
          <w:rFonts w:ascii="Arial" w:hAnsi="Arial" w:cs="Arial"/>
        </w:rPr>
        <w:t>t</w:t>
      </w:r>
      <w:r w:rsidRPr="006D45C5">
        <w:rPr>
          <w:rFonts w:ascii="Arial" w:hAnsi="Arial" w:cs="Arial"/>
        </w:rPr>
        <w:t>h</w:t>
      </w:r>
      <w:r w:rsidR="00EF3EBA" w:rsidRPr="006D45C5">
        <w:rPr>
          <w:rFonts w:ascii="Arial" w:hAnsi="Arial" w:cs="Arial"/>
        </w:rPr>
        <w:t>e</w:t>
      </w:r>
      <w:r w:rsidRPr="006D45C5">
        <w:rPr>
          <w:rFonts w:ascii="Arial" w:hAnsi="Arial" w:cs="Arial"/>
        </w:rPr>
        <w:t xml:space="preserve"> Chartered Institute of Environmental Health.</w:t>
      </w:r>
      <w:r w:rsidR="00C051D5" w:rsidRPr="006D45C5">
        <w:rPr>
          <w:rFonts w:ascii="Arial" w:hAnsi="Arial" w:cs="Arial"/>
        </w:rPr>
        <w:t xml:space="preserve">  </w:t>
      </w:r>
      <w:r w:rsidR="00814026" w:rsidRPr="00FB4AA0">
        <w:rPr>
          <w:rFonts w:ascii="Arial" w:hAnsi="Arial" w:cs="Arial"/>
          <w:bCs/>
        </w:rPr>
        <w:t>Our training includes</w:t>
      </w:r>
      <w:r w:rsidR="00C051D5" w:rsidRPr="00FB4AA0">
        <w:rPr>
          <w:rFonts w:ascii="Arial" w:hAnsi="Arial" w:cs="Arial"/>
          <w:bCs/>
        </w:rPr>
        <w:t>:</w:t>
      </w:r>
    </w:p>
    <w:p w14:paraId="346E3F1D" w14:textId="77777777" w:rsidR="00C051D5" w:rsidRPr="00DC327D" w:rsidRDefault="00C051D5" w:rsidP="00E31FA1">
      <w:pPr>
        <w:ind w:firstLine="720"/>
        <w:jc w:val="both"/>
        <w:rPr>
          <w:rFonts w:ascii="Arial" w:hAnsi="Arial" w:cs="Arial"/>
        </w:rPr>
      </w:pPr>
    </w:p>
    <w:p w14:paraId="0477FF20" w14:textId="77777777" w:rsidR="00C051D5" w:rsidRPr="00C27B57" w:rsidRDefault="00D11904" w:rsidP="00DA4D6A">
      <w:pPr>
        <w:numPr>
          <w:ilvl w:val="0"/>
          <w:numId w:val="14"/>
        </w:numPr>
        <w:tabs>
          <w:tab w:val="clear" w:pos="1440"/>
          <w:tab w:val="num" w:pos="1080"/>
        </w:tabs>
        <w:ind w:left="1080"/>
        <w:jc w:val="both"/>
        <w:rPr>
          <w:rFonts w:ascii="Arial" w:hAnsi="Arial" w:cs="Arial"/>
        </w:rPr>
      </w:pPr>
      <w:r>
        <w:rPr>
          <w:rFonts w:ascii="Arial" w:hAnsi="Arial" w:cs="Arial"/>
        </w:rPr>
        <w:t>U</w:t>
      </w:r>
      <w:r w:rsidR="00C051D5" w:rsidRPr="00DC327D">
        <w:rPr>
          <w:rFonts w:ascii="Arial" w:hAnsi="Arial" w:cs="Arial"/>
        </w:rPr>
        <w:t xml:space="preserve">se </w:t>
      </w:r>
      <w:r>
        <w:rPr>
          <w:rFonts w:ascii="Arial" w:hAnsi="Arial" w:cs="Arial"/>
        </w:rPr>
        <w:t xml:space="preserve">of </w:t>
      </w:r>
      <w:r w:rsidR="00C051D5" w:rsidRPr="00DC327D">
        <w:rPr>
          <w:rFonts w:ascii="Arial" w:hAnsi="Arial" w:cs="Arial"/>
        </w:rPr>
        <w:t>the Guidance for</w:t>
      </w:r>
      <w:r w:rsidR="00C15674">
        <w:rPr>
          <w:rFonts w:ascii="Arial" w:hAnsi="Arial" w:cs="Arial"/>
        </w:rPr>
        <w:t xml:space="preserve"> Regulators </w:t>
      </w:r>
      <w:r w:rsidR="00C051D5" w:rsidRPr="00DC327D">
        <w:rPr>
          <w:rFonts w:ascii="Arial" w:hAnsi="Arial" w:cs="Arial"/>
        </w:rPr>
        <w:t>(GRIP) on the HSE website.</w:t>
      </w:r>
    </w:p>
    <w:p w14:paraId="0A831BF6" w14:textId="77777777" w:rsidR="00C051D5" w:rsidRPr="00DC327D" w:rsidRDefault="00C051D5" w:rsidP="00DA4D6A">
      <w:pPr>
        <w:numPr>
          <w:ilvl w:val="0"/>
          <w:numId w:val="14"/>
        </w:numPr>
        <w:tabs>
          <w:tab w:val="clear" w:pos="1440"/>
          <w:tab w:val="num" w:pos="1080"/>
        </w:tabs>
        <w:ind w:left="1080"/>
        <w:jc w:val="both"/>
        <w:rPr>
          <w:rFonts w:ascii="Arial" w:hAnsi="Arial" w:cs="Arial"/>
        </w:rPr>
      </w:pPr>
      <w:r w:rsidRPr="00DC327D">
        <w:rPr>
          <w:rFonts w:ascii="Arial" w:hAnsi="Arial" w:cs="Arial"/>
        </w:rPr>
        <w:t xml:space="preserve">Regular updates through </w:t>
      </w:r>
      <w:r w:rsidR="00522300">
        <w:rPr>
          <w:rFonts w:ascii="Arial" w:hAnsi="Arial" w:cs="Arial"/>
        </w:rPr>
        <w:t xml:space="preserve">cascade </w:t>
      </w:r>
      <w:r w:rsidR="00AA41B6">
        <w:rPr>
          <w:rFonts w:ascii="Arial" w:hAnsi="Arial" w:cs="Arial"/>
        </w:rPr>
        <w:t>sessions,</w:t>
      </w:r>
      <w:r w:rsidR="00AA41B6" w:rsidRPr="00DC327D">
        <w:rPr>
          <w:rFonts w:ascii="Arial" w:hAnsi="Arial" w:cs="Arial"/>
        </w:rPr>
        <w:t xml:space="preserve"> team</w:t>
      </w:r>
      <w:r w:rsidRPr="00DC327D">
        <w:rPr>
          <w:rFonts w:ascii="Arial" w:hAnsi="Arial" w:cs="Arial"/>
        </w:rPr>
        <w:t xml:space="preserve"> meetings, seminars and training days.</w:t>
      </w:r>
    </w:p>
    <w:p w14:paraId="62D45BB8" w14:textId="77777777" w:rsidR="00C051D5" w:rsidRPr="00DC327D" w:rsidRDefault="00C051D5" w:rsidP="00DA4D6A">
      <w:pPr>
        <w:numPr>
          <w:ilvl w:val="0"/>
          <w:numId w:val="14"/>
        </w:numPr>
        <w:tabs>
          <w:tab w:val="clear" w:pos="1440"/>
          <w:tab w:val="num" w:pos="1080"/>
        </w:tabs>
        <w:ind w:left="1080"/>
        <w:jc w:val="both"/>
        <w:rPr>
          <w:rFonts w:ascii="Arial" w:hAnsi="Arial" w:cs="Arial"/>
        </w:rPr>
      </w:pPr>
      <w:r w:rsidRPr="00DC327D">
        <w:rPr>
          <w:rFonts w:ascii="Arial" w:hAnsi="Arial" w:cs="Arial"/>
        </w:rPr>
        <w:t>As permitted by resources</w:t>
      </w:r>
      <w:r>
        <w:rPr>
          <w:rFonts w:ascii="Arial" w:hAnsi="Arial" w:cs="Arial"/>
        </w:rPr>
        <w:t>,</w:t>
      </w:r>
      <w:r w:rsidRPr="00DC327D">
        <w:rPr>
          <w:rFonts w:ascii="Arial" w:hAnsi="Arial" w:cs="Arial"/>
        </w:rPr>
        <w:t xml:space="preserve"> post entry qualification training for health and safety at work enforcement officers.</w:t>
      </w:r>
    </w:p>
    <w:p w14:paraId="07CF9A42" w14:textId="77777777" w:rsidR="00C051D5" w:rsidRPr="00DC327D" w:rsidRDefault="00C051D5" w:rsidP="0086413D">
      <w:pPr>
        <w:jc w:val="both"/>
        <w:rPr>
          <w:rFonts w:ascii="Arial" w:hAnsi="Arial" w:cs="Arial"/>
        </w:rPr>
      </w:pPr>
    </w:p>
    <w:p w14:paraId="425D857B" w14:textId="77777777" w:rsidR="00C051D5" w:rsidRDefault="00C051D5" w:rsidP="00DA4D6A">
      <w:pPr>
        <w:numPr>
          <w:ilvl w:val="2"/>
          <w:numId w:val="20"/>
        </w:numPr>
        <w:jc w:val="both"/>
        <w:rPr>
          <w:rFonts w:ascii="Arial" w:hAnsi="Arial" w:cs="Arial"/>
        </w:rPr>
      </w:pPr>
      <w:r w:rsidRPr="00DC327D">
        <w:rPr>
          <w:rFonts w:ascii="Arial" w:hAnsi="Arial" w:cs="Arial"/>
        </w:rPr>
        <w:t xml:space="preserve">The Service operates </w:t>
      </w:r>
      <w:r w:rsidR="00C27B57">
        <w:rPr>
          <w:rFonts w:ascii="Arial" w:hAnsi="Arial" w:cs="Arial"/>
        </w:rPr>
        <w:t xml:space="preserve">a </w:t>
      </w:r>
      <w:r w:rsidRPr="00DC327D">
        <w:rPr>
          <w:rFonts w:ascii="Arial" w:hAnsi="Arial" w:cs="Arial"/>
        </w:rPr>
        <w:t>data</w:t>
      </w:r>
      <w:r w:rsidR="00C27B57">
        <w:rPr>
          <w:rFonts w:ascii="Arial" w:hAnsi="Arial" w:cs="Arial"/>
        </w:rPr>
        <w:t xml:space="preserve">base </w:t>
      </w:r>
      <w:r w:rsidR="00C15674">
        <w:rPr>
          <w:rFonts w:ascii="Arial" w:hAnsi="Arial" w:cs="Arial"/>
        </w:rPr>
        <w:t xml:space="preserve">supplied by Idox </w:t>
      </w:r>
      <w:r w:rsidRPr="00DC327D">
        <w:rPr>
          <w:rFonts w:ascii="Arial" w:hAnsi="Arial" w:cs="Arial"/>
        </w:rPr>
        <w:t xml:space="preserve"> for the collection and storage of data relating to all premises, in</w:t>
      </w:r>
      <w:r w:rsidR="00C27B57">
        <w:rPr>
          <w:rFonts w:ascii="Arial" w:hAnsi="Arial" w:cs="Arial"/>
        </w:rPr>
        <w:t xml:space="preserve">spections, accident </w:t>
      </w:r>
      <w:r w:rsidRPr="00DC327D">
        <w:rPr>
          <w:rFonts w:ascii="Arial" w:hAnsi="Arial" w:cs="Arial"/>
        </w:rPr>
        <w:t>reports, complaints</w:t>
      </w:r>
      <w:r>
        <w:rPr>
          <w:rFonts w:ascii="Arial" w:hAnsi="Arial" w:cs="Arial"/>
        </w:rPr>
        <w:t>, requests for service</w:t>
      </w:r>
      <w:r w:rsidRPr="00DC327D">
        <w:rPr>
          <w:rFonts w:ascii="Arial" w:hAnsi="Arial" w:cs="Arial"/>
        </w:rPr>
        <w:t xml:space="preserve"> and other </w:t>
      </w:r>
      <w:r w:rsidR="00C27B57">
        <w:rPr>
          <w:rFonts w:ascii="Arial" w:hAnsi="Arial" w:cs="Arial"/>
        </w:rPr>
        <w:t xml:space="preserve">health and safety </w:t>
      </w:r>
      <w:r w:rsidRPr="00DC327D">
        <w:rPr>
          <w:rFonts w:ascii="Arial" w:hAnsi="Arial" w:cs="Arial"/>
        </w:rPr>
        <w:t>work undertaken by officers</w:t>
      </w:r>
      <w:r>
        <w:rPr>
          <w:rFonts w:ascii="Arial" w:hAnsi="Arial" w:cs="Arial"/>
        </w:rPr>
        <w:t>.</w:t>
      </w:r>
    </w:p>
    <w:p w14:paraId="18D69FAB" w14:textId="77777777" w:rsidR="00D11904" w:rsidRDefault="00D11904" w:rsidP="00D11904">
      <w:pPr>
        <w:ind w:left="720"/>
        <w:jc w:val="both"/>
        <w:rPr>
          <w:rFonts w:ascii="Arial" w:hAnsi="Arial" w:cs="Arial"/>
        </w:rPr>
      </w:pPr>
    </w:p>
    <w:p w14:paraId="7CB830BE" w14:textId="77777777" w:rsidR="00D11904" w:rsidRDefault="00D11904" w:rsidP="00D11904">
      <w:pPr>
        <w:ind w:left="720"/>
        <w:jc w:val="both"/>
        <w:rPr>
          <w:rFonts w:ascii="Arial" w:hAnsi="Arial" w:cs="Arial"/>
        </w:rPr>
      </w:pPr>
    </w:p>
    <w:p w14:paraId="4132F01F" w14:textId="77777777" w:rsidR="00814026" w:rsidRDefault="00814026" w:rsidP="0009185F">
      <w:pPr>
        <w:pStyle w:val="Heading4"/>
        <w:jc w:val="both"/>
        <w:rPr>
          <w:sz w:val="28"/>
        </w:rPr>
      </w:pPr>
    </w:p>
    <w:p w14:paraId="5A329BEB" w14:textId="77777777" w:rsidR="00814026" w:rsidRDefault="00814026" w:rsidP="0009185F">
      <w:pPr>
        <w:pStyle w:val="Heading4"/>
        <w:jc w:val="both"/>
        <w:rPr>
          <w:sz w:val="28"/>
        </w:rPr>
      </w:pPr>
    </w:p>
    <w:p w14:paraId="62946B39" w14:textId="77777777" w:rsidR="00C051D5" w:rsidRDefault="00C051D5" w:rsidP="0009185F">
      <w:pPr>
        <w:pStyle w:val="Heading4"/>
        <w:jc w:val="both"/>
        <w:rPr>
          <w:sz w:val="28"/>
        </w:rPr>
      </w:pPr>
      <w:r w:rsidRPr="00DC327D">
        <w:rPr>
          <w:sz w:val="28"/>
        </w:rPr>
        <w:t>Section 5</w:t>
      </w:r>
      <w:r w:rsidR="00D11904">
        <w:rPr>
          <w:sz w:val="28"/>
        </w:rPr>
        <w:t>:</w:t>
      </w:r>
      <w:r w:rsidRPr="00DC327D">
        <w:rPr>
          <w:sz w:val="28"/>
        </w:rPr>
        <w:t xml:space="preserve"> How We Maintain </w:t>
      </w:r>
      <w:r w:rsidR="00AD3ED7">
        <w:rPr>
          <w:sz w:val="28"/>
        </w:rPr>
        <w:t>a</w:t>
      </w:r>
      <w:r w:rsidR="00163C82">
        <w:rPr>
          <w:sz w:val="28"/>
        </w:rPr>
        <w:t xml:space="preserve"> </w:t>
      </w:r>
      <w:r w:rsidRPr="00DC327D">
        <w:rPr>
          <w:sz w:val="28"/>
        </w:rPr>
        <w:t xml:space="preserve">Quality </w:t>
      </w:r>
      <w:r w:rsidR="00163C82">
        <w:rPr>
          <w:sz w:val="28"/>
        </w:rPr>
        <w:t>H</w:t>
      </w:r>
      <w:r w:rsidR="00CB0114">
        <w:rPr>
          <w:sz w:val="28"/>
        </w:rPr>
        <w:t xml:space="preserve">ealth and </w:t>
      </w:r>
      <w:r w:rsidR="00163C82">
        <w:rPr>
          <w:sz w:val="28"/>
        </w:rPr>
        <w:t>S</w:t>
      </w:r>
      <w:r w:rsidR="00CB0114">
        <w:rPr>
          <w:sz w:val="28"/>
        </w:rPr>
        <w:t>afety</w:t>
      </w:r>
      <w:r w:rsidR="00163C82">
        <w:rPr>
          <w:sz w:val="28"/>
        </w:rPr>
        <w:t xml:space="preserve"> Service</w:t>
      </w:r>
    </w:p>
    <w:p w14:paraId="72E25646" w14:textId="77777777" w:rsidR="003519FA" w:rsidRPr="003519FA" w:rsidRDefault="003519FA" w:rsidP="003519FA"/>
    <w:p w14:paraId="7014C332" w14:textId="77777777" w:rsidR="00C051D5" w:rsidRPr="00DC327D" w:rsidRDefault="00C051D5" w:rsidP="0009185F">
      <w:pPr>
        <w:jc w:val="both"/>
        <w:rPr>
          <w:rFonts w:ascii="Arial" w:hAnsi="Arial" w:cs="Arial"/>
        </w:rPr>
      </w:pPr>
    </w:p>
    <w:p w14:paraId="67915A76" w14:textId="77777777" w:rsidR="00C051D5" w:rsidRPr="00DC327D" w:rsidRDefault="00C051D5" w:rsidP="00DA4D6A">
      <w:pPr>
        <w:numPr>
          <w:ilvl w:val="1"/>
          <w:numId w:val="15"/>
        </w:numPr>
        <w:jc w:val="both"/>
        <w:rPr>
          <w:rFonts w:ascii="Arial" w:hAnsi="Arial" w:cs="Arial"/>
        </w:rPr>
      </w:pPr>
      <w:r w:rsidRPr="00DC327D">
        <w:rPr>
          <w:rFonts w:ascii="Arial" w:hAnsi="Arial" w:cs="Arial"/>
          <w:b/>
          <w:bCs/>
        </w:rPr>
        <w:t>Quality Assessment</w:t>
      </w:r>
    </w:p>
    <w:p w14:paraId="4E48401A" w14:textId="77777777" w:rsidR="00C051D5" w:rsidRPr="00DC327D" w:rsidRDefault="00C051D5" w:rsidP="0009185F">
      <w:pPr>
        <w:jc w:val="both"/>
        <w:rPr>
          <w:rFonts w:ascii="Arial" w:hAnsi="Arial" w:cs="Arial"/>
        </w:rPr>
      </w:pPr>
    </w:p>
    <w:p w14:paraId="44CFFA1D" w14:textId="77777777" w:rsidR="00C051D5" w:rsidRPr="00DC327D" w:rsidRDefault="00C051D5" w:rsidP="0009185F">
      <w:pPr>
        <w:ind w:left="720" w:hanging="720"/>
        <w:jc w:val="both"/>
        <w:rPr>
          <w:rFonts w:ascii="Arial" w:hAnsi="Arial" w:cs="Arial"/>
        </w:rPr>
      </w:pPr>
      <w:r w:rsidRPr="00DC327D">
        <w:rPr>
          <w:rFonts w:ascii="Arial" w:hAnsi="Arial" w:cs="Arial"/>
        </w:rPr>
        <w:t>5.1.1</w:t>
      </w:r>
      <w:r w:rsidRPr="00DC327D">
        <w:rPr>
          <w:rFonts w:ascii="Arial" w:hAnsi="Arial" w:cs="Arial"/>
        </w:rPr>
        <w:tab/>
      </w:r>
      <w:r w:rsidRPr="009234A2">
        <w:rPr>
          <w:rFonts w:ascii="Arial" w:hAnsi="Arial" w:cs="Arial"/>
        </w:rPr>
        <w:t xml:space="preserve">The Service </w:t>
      </w:r>
      <w:r w:rsidR="0077763F">
        <w:rPr>
          <w:rFonts w:ascii="Arial" w:hAnsi="Arial" w:cs="Arial"/>
        </w:rPr>
        <w:t>aims</w:t>
      </w:r>
      <w:r w:rsidRPr="009234A2">
        <w:rPr>
          <w:rFonts w:ascii="Arial" w:hAnsi="Arial" w:cs="Arial"/>
        </w:rPr>
        <w:t xml:space="preserve"> to comply with </w:t>
      </w:r>
      <w:r w:rsidR="00814026">
        <w:rPr>
          <w:rFonts w:ascii="Arial" w:hAnsi="Arial" w:cs="Arial"/>
        </w:rPr>
        <w:t xml:space="preserve">the </w:t>
      </w:r>
      <w:r w:rsidRPr="009234A2">
        <w:rPr>
          <w:rFonts w:ascii="Arial" w:hAnsi="Arial" w:cs="Arial"/>
        </w:rPr>
        <w:t>Section 18 H</w:t>
      </w:r>
      <w:r w:rsidR="00655956">
        <w:rPr>
          <w:rFonts w:ascii="Arial" w:hAnsi="Arial" w:cs="Arial"/>
        </w:rPr>
        <w:t xml:space="preserve">ealth and </w:t>
      </w:r>
      <w:r w:rsidRPr="009234A2">
        <w:rPr>
          <w:rFonts w:ascii="Arial" w:hAnsi="Arial" w:cs="Arial"/>
        </w:rPr>
        <w:t>S</w:t>
      </w:r>
      <w:r w:rsidR="00655956">
        <w:rPr>
          <w:rFonts w:ascii="Arial" w:hAnsi="Arial" w:cs="Arial"/>
        </w:rPr>
        <w:t xml:space="preserve">afety </w:t>
      </w:r>
      <w:r w:rsidRPr="009234A2">
        <w:rPr>
          <w:rFonts w:ascii="Arial" w:hAnsi="Arial" w:cs="Arial"/>
        </w:rPr>
        <w:t>E</w:t>
      </w:r>
      <w:r w:rsidR="00655956">
        <w:rPr>
          <w:rFonts w:ascii="Arial" w:hAnsi="Arial" w:cs="Arial"/>
        </w:rPr>
        <w:t>xecutive</w:t>
      </w:r>
      <w:r w:rsidR="00814026">
        <w:rPr>
          <w:rFonts w:ascii="Arial" w:hAnsi="Arial" w:cs="Arial"/>
        </w:rPr>
        <w:t xml:space="preserve"> s</w:t>
      </w:r>
      <w:r w:rsidRPr="009234A2">
        <w:rPr>
          <w:rFonts w:ascii="Arial" w:hAnsi="Arial" w:cs="Arial"/>
        </w:rPr>
        <w:t>tandard</w:t>
      </w:r>
      <w:r w:rsidR="00814026">
        <w:rPr>
          <w:rFonts w:ascii="Arial" w:hAnsi="Arial" w:cs="Arial"/>
        </w:rPr>
        <w:t>s</w:t>
      </w:r>
      <w:r w:rsidR="00BA349C">
        <w:rPr>
          <w:rFonts w:ascii="Arial" w:hAnsi="Arial" w:cs="Arial"/>
        </w:rPr>
        <w:t>.</w:t>
      </w:r>
    </w:p>
    <w:p w14:paraId="79BB0E1D" w14:textId="77777777" w:rsidR="00C051D5" w:rsidRPr="00DC327D" w:rsidRDefault="00C051D5" w:rsidP="0009185F">
      <w:pPr>
        <w:jc w:val="both"/>
        <w:rPr>
          <w:rFonts w:ascii="Arial" w:hAnsi="Arial" w:cs="Arial"/>
        </w:rPr>
      </w:pPr>
    </w:p>
    <w:p w14:paraId="181957BD" w14:textId="77777777" w:rsidR="00C051D5" w:rsidRPr="00CB0114" w:rsidRDefault="00C051D5" w:rsidP="00DA4D6A">
      <w:pPr>
        <w:numPr>
          <w:ilvl w:val="2"/>
          <w:numId w:val="16"/>
        </w:numPr>
        <w:jc w:val="both"/>
        <w:rPr>
          <w:rFonts w:ascii="Arial" w:hAnsi="Arial" w:cs="Arial"/>
        </w:rPr>
      </w:pPr>
      <w:r w:rsidRPr="00DC327D">
        <w:rPr>
          <w:rFonts w:ascii="Arial" w:hAnsi="Arial" w:cs="Arial"/>
        </w:rPr>
        <w:t>Performance</w:t>
      </w:r>
      <w:r w:rsidR="00D11904">
        <w:rPr>
          <w:rFonts w:ascii="Arial" w:hAnsi="Arial" w:cs="Arial"/>
        </w:rPr>
        <w:t xml:space="preserve"> monitoring will be undertaken quarterly</w:t>
      </w:r>
      <w:r w:rsidRPr="00DC327D">
        <w:rPr>
          <w:rFonts w:ascii="Arial" w:hAnsi="Arial" w:cs="Arial"/>
        </w:rPr>
        <w:t xml:space="preserve"> to ensure that approved Service Standards are achieved.</w:t>
      </w:r>
    </w:p>
    <w:p w14:paraId="1F47A20A" w14:textId="77777777" w:rsidR="00C051D5" w:rsidRDefault="00C051D5" w:rsidP="00E21231">
      <w:pPr>
        <w:jc w:val="both"/>
        <w:rPr>
          <w:rFonts w:ascii="Arial" w:hAnsi="Arial"/>
        </w:rPr>
      </w:pPr>
    </w:p>
    <w:p w14:paraId="1A200BD6" w14:textId="77777777" w:rsidR="00C051D5" w:rsidRDefault="00C051D5" w:rsidP="00E21231">
      <w:pPr>
        <w:jc w:val="both"/>
        <w:rPr>
          <w:rFonts w:ascii="Arial" w:hAnsi="Arial"/>
        </w:rPr>
      </w:pPr>
    </w:p>
    <w:p w14:paraId="5A72DF0A" w14:textId="77777777" w:rsidR="00BC4239" w:rsidRDefault="00BC4239" w:rsidP="0009185F">
      <w:pPr>
        <w:pStyle w:val="Heading4"/>
        <w:jc w:val="both"/>
        <w:rPr>
          <w:sz w:val="28"/>
        </w:rPr>
      </w:pPr>
    </w:p>
    <w:p w14:paraId="03E37BB9" w14:textId="42871167" w:rsidR="00C051D5" w:rsidRPr="00DC327D" w:rsidRDefault="00C051D5" w:rsidP="0009185F">
      <w:pPr>
        <w:pStyle w:val="Heading4"/>
        <w:jc w:val="both"/>
        <w:rPr>
          <w:sz w:val="28"/>
        </w:rPr>
      </w:pPr>
      <w:r w:rsidRPr="00DC327D">
        <w:rPr>
          <w:sz w:val="28"/>
        </w:rPr>
        <w:t>Section 6 Performance Objectives</w:t>
      </w:r>
    </w:p>
    <w:p w14:paraId="490E09B3" w14:textId="77777777" w:rsidR="00C051D5" w:rsidRPr="00DC327D" w:rsidRDefault="00C051D5" w:rsidP="0009185F">
      <w:pPr>
        <w:jc w:val="both"/>
        <w:rPr>
          <w:rFonts w:ascii="Arial" w:hAnsi="Arial" w:cs="Arial"/>
        </w:rPr>
      </w:pPr>
    </w:p>
    <w:p w14:paraId="3A96F949" w14:textId="1DC66556" w:rsidR="00C051D5" w:rsidRPr="00DC327D" w:rsidRDefault="00CB0114" w:rsidP="00DA4D6A">
      <w:pPr>
        <w:numPr>
          <w:ilvl w:val="1"/>
          <w:numId w:val="17"/>
        </w:numPr>
        <w:jc w:val="both"/>
        <w:rPr>
          <w:rFonts w:ascii="Arial" w:hAnsi="Arial" w:cs="Arial"/>
        </w:rPr>
      </w:pPr>
      <w:r>
        <w:rPr>
          <w:rFonts w:ascii="Arial" w:hAnsi="Arial" w:cs="Arial"/>
          <w:b/>
          <w:bCs/>
        </w:rPr>
        <w:t>In 202</w:t>
      </w:r>
      <w:r w:rsidR="006D45C5">
        <w:rPr>
          <w:rFonts w:ascii="Arial" w:hAnsi="Arial" w:cs="Arial"/>
          <w:b/>
          <w:bCs/>
        </w:rPr>
        <w:t>4</w:t>
      </w:r>
      <w:r w:rsidR="00845BAC">
        <w:rPr>
          <w:rFonts w:ascii="Arial" w:hAnsi="Arial" w:cs="Arial"/>
          <w:b/>
          <w:bCs/>
        </w:rPr>
        <w:t>/202</w:t>
      </w:r>
      <w:r w:rsidR="006D45C5">
        <w:rPr>
          <w:rFonts w:ascii="Arial" w:hAnsi="Arial" w:cs="Arial"/>
          <w:b/>
          <w:bCs/>
        </w:rPr>
        <w:t>5</w:t>
      </w:r>
      <w:r w:rsidR="00C051D5" w:rsidRPr="00DC327D">
        <w:rPr>
          <w:rFonts w:ascii="Arial" w:hAnsi="Arial" w:cs="Arial"/>
          <w:b/>
          <w:bCs/>
        </w:rPr>
        <w:t xml:space="preserve"> the key performance targets are:</w:t>
      </w:r>
    </w:p>
    <w:p w14:paraId="4CE63684" w14:textId="77777777" w:rsidR="00C051D5" w:rsidRPr="00DC327D" w:rsidRDefault="00C051D5" w:rsidP="0009185F">
      <w:pPr>
        <w:jc w:val="both"/>
        <w:rPr>
          <w:rFonts w:ascii="Arial" w:hAnsi="Arial" w:cs="Arial"/>
        </w:rPr>
      </w:pPr>
    </w:p>
    <w:p w14:paraId="36C64D5B" w14:textId="436A5C37" w:rsidR="00845BAC" w:rsidRPr="00845BAC" w:rsidRDefault="00CB0114" w:rsidP="00DA4D6A">
      <w:pPr>
        <w:numPr>
          <w:ilvl w:val="0"/>
          <w:numId w:val="18"/>
        </w:numPr>
        <w:jc w:val="both"/>
        <w:rPr>
          <w:rFonts w:ascii="Arial" w:hAnsi="Arial" w:cs="Arial"/>
        </w:rPr>
      </w:pPr>
      <w:r>
        <w:rPr>
          <w:rFonts w:ascii="Arial" w:hAnsi="Arial" w:cs="Arial"/>
        </w:rPr>
        <w:t>To undertake</w:t>
      </w:r>
      <w:r w:rsidR="003519FA">
        <w:rPr>
          <w:rFonts w:ascii="Arial" w:hAnsi="Arial" w:cs="Arial"/>
        </w:rPr>
        <w:t xml:space="preserve"> a program</w:t>
      </w:r>
      <w:r w:rsidR="00C051D5" w:rsidRPr="00DC327D">
        <w:rPr>
          <w:rFonts w:ascii="Arial" w:hAnsi="Arial" w:cs="Arial"/>
        </w:rPr>
        <w:t xml:space="preserve"> </w:t>
      </w:r>
      <w:r w:rsidR="003519FA">
        <w:rPr>
          <w:rFonts w:ascii="Arial" w:hAnsi="Arial" w:cs="Arial"/>
        </w:rPr>
        <w:t xml:space="preserve">of </w:t>
      </w:r>
      <w:r w:rsidR="00ED6FA4">
        <w:rPr>
          <w:rFonts w:ascii="Arial" w:hAnsi="Arial" w:cs="Arial"/>
        </w:rPr>
        <w:t>health and safety</w:t>
      </w:r>
      <w:r w:rsidR="003519FA">
        <w:rPr>
          <w:rFonts w:ascii="Arial" w:hAnsi="Arial" w:cs="Arial"/>
        </w:rPr>
        <w:t xml:space="preserve"> </w:t>
      </w:r>
      <w:r w:rsidR="00C051D5" w:rsidRPr="00DC327D">
        <w:rPr>
          <w:rFonts w:ascii="Arial" w:hAnsi="Arial" w:cs="Arial"/>
        </w:rPr>
        <w:t>inspections of</w:t>
      </w:r>
      <w:r w:rsidR="003519FA">
        <w:rPr>
          <w:rFonts w:ascii="Arial" w:hAnsi="Arial" w:cs="Arial"/>
        </w:rPr>
        <w:t xml:space="preserve"> premises using guidance in</w:t>
      </w:r>
      <w:r w:rsidR="003519FA" w:rsidRPr="003519FA">
        <w:t xml:space="preserve"> </w:t>
      </w:r>
    </w:p>
    <w:p w14:paraId="70926902" w14:textId="5516DF29" w:rsidR="00C051D5" w:rsidRPr="00DC327D" w:rsidRDefault="00CB0114" w:rsidP="00845BAC">
      <w:pPr>
        <w:ind w:left="1440"/>
        <w:jc w:val="both"/>
        <w:rPr>
          <w:rFonts w:ascii="Arial" w:hAnsi="Arial" w:cs="Arial"/>
        </w:rPr>
      </w:pPr>
      <w:r>
        <w:rPr>
          <w:rFonts w:ascii="Arial" w:hAnsi="Arial" w:cs="Arial"/>
        </w:rPr>
        <w:t>LAC 67</w:t>
      </w:r>
      <w:r w:rsidR="00373B8D">
        <w:rPr>
          <w:rFonts w:ascii="Arial" w:hAnsi="Arial" w:cs="Arial"/>
        </w:rPr>
        <w:t>/</w:t>
      </w:r>
      <w:r>
        <w:rPr>
          <w:rFonts w:ascii="Arial" w:hAnsi="Arial" w:cs="Arial"/>
        </w:rPr>
        <w:t xml:space="preserve">2 (revision </w:t>
      </w:r>
      <w:r w:rsidR="00845BAC">
        <w:rPr>
          <w:rFonts w:ascii="Arial" w:hAnsi="Arial" w:cs="Arial"/>
        </w:rPr>
        <w:t>1</w:t>
      </w:r>
      <w:r w:rsidR="00373B8D">
        <w:rPr>
          <w:rFonts w:ascii="Arial" w:hAnsi="Arial" w:cs="Arial"/>
        </w:rPr>
        <w:t>3</w:t>
      </w:r>
      <w:r w:rsidR="003519FA">
        <w:rPr>
          <w:rFonts w:ascii="Arial" w:hAnsi="Arial" w:cs="Arial"/>
        </w:rPr>
        <w:t xml:space="preserve">) </w:t>
      </w:r>
    </w:p>
    <w:p w14:paraId="3BD36079" w14:textId="50AE5E8A" w:rsidR="00C051D5" w:rsidRPr="00EB0A0C" w:rsidRDefault="003519FA" w:rsidP="00DA4D6A">
      <w:pPr>
        <w:numPr>
          <w:ilvl w:val="0"/>
          <w:numId w:val="18"/>
        </w:numPr>
        <w:jc w:val="both"/>
        <w:rPr>
          <w:rFonts w:ascii="Arial" w:hAnsi="Arial" w:cs="Arial"/>
        </w:rPr>
      </w:pPr>
      <w:r>
        <w:rPr>
          <w:rFonts w:ascii="Arial" w:hAnsi="Arial" w:cs="Arial"/>
        </w:rPr>
        <w:t>H</w:t>
      </w:r>
      <w:r w:rsidR="00CB0114">
        <w:rPr>
          <w:rFonts w:ascii="Arial" w:hAnsi="Arial" w:cs="Arial"/>
        </w:rPr>
        <w:t xml:space="preserve">ealth and </w:t>
      </w:r>
      <w:r>
        <w:rPr>
          <w:rFonts w:ascii="Arial" w:hAnsi="Arial" w:cs="Arial"/>
        </w:rPr>
        <w:t>S</w:t>
      </w:r>
      <w:r w:rsidR="00CB0114">
        <w:rPr>
          <w:rFonts w:ascii="Arial" w:hAnsi="Arial" w:cs="Arial"/>
        </w:rPr>
        <w:t>afety r</w:t>
      </w:r>
      <w:r w:rsidR="00C051D5" w:rsidRPr="00DC327D">
        <w:rPr>
          <w:rFonts w:ascii="Arial" w:hAnsi="Arial" w:cs="Arial"/>
        </w:rPr>
        <w:t xml:space="preserve">equests for service </w:t>
      </w:r>
      <w:r w:rsidR="00CB0114">
        <w:rPr>
          <w:rFonts w:ascii="Arial" w:hAnsi="Arial" w:cs="Arial"/>
        </w:rPr>
        <w:t xml:space="preserve">will be </w:t>
      </w:r>
      <w:r w:rsidR="00C051D5" w:rsidRPr="00FB4AA0">
        <w:rPr>
          <w:rFonts w:ascii="Arial" w:hAnsi="Arial" w:cs="Arial"/>
        </w:rPr>
        <w:t>respond</w:t>
      </w:r>
      <w:r w:rsidR="00CB4F89" w:rsidRPr="00FB4AA0">
        <w:rPr>
          <w:rFonts w:ascii="Arial" w:hAnsi="Arial" w:cs="Arial"/>
        </w:rPr>
        <w:t xml:space="preserve">ed to </w:t>
      </w:r>
      <w:r w:rsidR="00CB0114" w:rsidRPr="00FB4AA0">
        <w:rPr>
          <w:rFonts w:ascii="Arial" w:hAnsi="Arial" w:cs="Arial"/>
          <w:bCs/>
        </w:rPr>
        <w:t>with</w:t>
      </w:r>
      <w:r w:rsidR="00CB4F89" w:rsidRPr="00FB4AA0">
        <w:rPr>
          <w:rFonts w:ascii="Arial" w:hAnsi="Arial" w:cs="Arial"/>
          <w:bCs/>
        </w:rPr>
        <w:t>in 5</w:t>
      </w:r>
      <w:r w:rsidRPr="00FB4AA0">
        <w:rPr>
          <w:rFonts w:ascii="Arial" w:hAnsi="Arial" w:cs="Arial"/>
          <w:bCs/>
        </w:rPr>
        <w:t xml:space="preserve"> working days</w:t>
      </w:r>
      <w:r w:rsidR="00FB4AA0">
        <w:rPr>
          <w:rFonts w:ascii="Arial" w:hAnsi="Arial" w:cs="Arial"/>
          <w:bCs/>
        </w:rPr>
        <w:t xml:space="preserve"> or as soon as possible based on risk.</w:t>
      </w:r>
    </w:p>
    <w:p w14:paraId="3728C76B" w14:textId="77777777" w:rsidR="00C051D5" w:rsidRDefault="00C051D5" w:rsidP="00DB6538">
      <w:pPr>
        <w:ind w:left="1080"/>
        <w:jc w:val="both"/>
        <w:rPr>
          <w:rFonts w:ascii="Arial" w:hAnsi="Arial" w:cs="Arial"/>
        </w:rPr>
      </w:pPr>
    </w:p>
    <w:p w14:paraId="327715F6" w14:textId="77777777" w:rsidR="003519FA" w:rsidRPr="00DC327D" w:rsidRDefault="003519FA" w:rsidP="00DB6538">
      <w:pPr>
        <w:ind w:left="1080"/>
        <w:jc w:val="both"/>
        <w:rPr>
          <w:rFonts w:ascii="Arial" w:hAnsi="Arial" w:cs="Arial"/>
        </w:rPr>
      </w:pPr>
    </w:p>
    <w:p w14:paraId="1D9239CA" w14:textId="77777777" w:rsidR="00BC4239" w:rsidRDefault="00BC4239" w:rsidP="0009185F">
      <w:pPr>
        <w:pStyle w:val="Heading4"/>
        <w:jc w:val="both"/>
        <w:rPr>
          <w:sz w:val="28"/>
          <w:szCs w:val="28"/>
        </w:rPr>
      </w:pPr>
    </w:p>
    <w:p w14:paraId="0DBFAF6F" w14:textId="77777777" w:rsidR="00C051D5" w:rsidRPr="00DC327D" w:rsidRDefault="00C051D5" w:rsidP="0009185F">
      <w:pPr>
        <w:pStyle w:val="Heading4"/>
        <w:jc w:val="both"/>
        <w:rPr>
          <w:sz w:val="28"/>
          <w:szCs w:val="28"/>
        </w:rPr>
      </w:pPr>
      <w:r w:rsidRPr="00DC327D">
        <w:rPr>
          <w:sz w:val="28"/>
          <w:szCs w:val="28"/>
        </w:rPr>
        <w:t>Section 7 Review and Variation from the Service Plan</w:t>
      </w:r>
    </w:p>
    <w:p w14:paraId="0DB9FFE2" w14:textId="77777777" w:rsidR="00C051D5" w:rsidRPr="00DC327D" w:rsidRDefault="00C051D5" w:rsidP="0009185F">
      <w:pPr>
        <w:jc w:val="both"/>
        <w:rPr>
          <w:rFonts w:ascii="Arial" w:hAnsi="Arial" w:cs="Arial"/>
          <w:b/>
          <w:bCs/>
        </w:rPr>
      </w:pPr>
    </w:p>
    <w:p w14:paraId="339A2A50" w14:textId="77777777" w:rsidR="00C051D5" w:rsidRPr="00DC327D" w:rsidRDefault="00C051D5" w:rsidP="00DA4D6A">
      <w:pPr>
        <w:numPr>
          <w:ilvl w:val="1"/>
          <w:numId w:val="19"/>
        </w:numPr>
        <w:jc w:val="both"/>
        <w:rPr>
          <w:rFonts w:ascii="Arial" w:hAnsi="Arial" w:cs="Arial"/>
          <w:b/>
          <w:bCs/>
        </w:rPr>
      </w:pPr>
      <w:r w:rsidRPr="00DC327D">
        <w:rPr>
          <w:rFonts w:ascii="Arial" w:hAnsi="Arial" w:cs="Arial"/>
          <w:b/>
          <w:bCs/>
        </w:rPr>
        <w:t>Review against the Service Plan</w:t>
      </w:r>
    </w:p>
    <w:p w14:paraId="3C561528" w14:textId="77777777" w:rsidR="00C051D5" w:rsidRPr="00DC327D" w:rsidRDefault="00C051D5" w:rsidP="0009185F">
      <w:pPr>
        <w:jc w:val="both"/>
        <w:rPr>
          <w:rFonts w:ascii="Arial" w:hAnsi="Arial" w:cs="Arial"/>
          <w:b/>
          <w:bCs/>
        </w:rPr>
      </w:pPr>
    </w:p>
    <w:p w14:paraId="4D766E0E" w14:textId="77777777" w:rsidR="00C051D5" w:rsidRDefault="00163C82" w:rsidP="00EC1B63">
      <w:pPr>
        <w:pStyle w:val="BodyText2"/>
        <w:spacing w:after="0" w:line="240" w:lineRule="auto"/>
        <w:ind w:left="720"/>
        <w:jc w:val="both"/>
        <w:rPr>
          <w:rFonts w:ascii="Arial" w:hAnsi="Arial" w:cs="Arial"/>
        </w:rPr>
      </w:pPr>
      <w:r>
        <w:rPr>
          <w:rFonts w:ascii="Arial" w:hAnsi="Arial" w:cs="Arial"/>
        </w:rPr>
        <w:t xml:space="preserve">Performance </w:t>
      </w:r>
      <w:r w:rsidR="00814026">
        <w:rPr>
          <w:rFonts w:ascii="Arial" w:hAnsi="Arial" w:cs="Arial"/>
        </w:rPr>
        <w:t xml:space="preserve">will be monitored </w:t>
      </w:r>
      <w:r w:rsidR="00C051D5" w:rsidRPr="00DC327D">
        <w:rPr>
          <w:rFonts w:ascii="Arial" w:hAnsi="Arial" w:cs="Arial"/>
        </w:rPr>
        <w:t>duri</w:t>
      </w:r>
      <w:r w:rsidR="00814026">
        <w:rPr>
          <w:rFonts w:ascii="Arial" w:hAnsi="Arial" w:cs="Arial"/>
        </w:rPr>
        <w:t xml:space="preserve">ng the year through our </w:t>
      </w:r>
      <w:r w:rsidR="00C051D5" w:rsidRPr="00DC327D">
        <w:rPr>
          <w:rFonts w:ascii="Arial" w:hAnsi="Arial" w:cs="Arial"/>
        </w:rPr>
        <w:t>performance report</w:t>
      </w:r>
      <w:r w:rsidR="00814026">
        <w:rPr>
          <w:rFonts w:ascii="Arial" w:hAnsi="Arial" w:cs="Arial"/>
        </w:rPr>
        <w:t xml:space="preserve"> and </w:t>
      </w:r>
      <w:r w:rsidR="003519FA">
        <w:rPr>
          <w:rFonts w:ascii="Arial" w:hAnsi="Arial" w:cs="Arial"/>
        </w:rPr>
        <w:t>team meetings</w:t>
      </w:r>
      <w:r w:rsidR="00C051D5" w:rsidRPr="00DC327D">
        <w:rPr>
          <w:rFonts w:ascii="Arial" w:hAnsi="Arial" w:cs="Arial"/>
        </w:rPr>
        <w:t>.</w:t>
      </w:r>
    </w:p>
    <w:p w14:paraId="2B1EF430" w14:textId="77777777" w:rsidR="006D45C5" w:rsidRDefault="006D45C5" w:rsidP="00EC1B63">
      <w:pPr>
        <w:pStyle w:val="BodyText2"/>
        <w:spacing w:after="0" w:line="240" w:lineRule="auto"/>
        <w:ind w:left="720"/>
        <w:jc w:val="both"/>
        <w:rPr>
          <w:rFonts w:ascii="Arial" w:hAnsi="Arial" w:cs="Arial"/>
        </w:rPr>
      </w:pPr>
    </w:p>
    <w:p w14:paraId="2AE37A71" w14:textId="77777777" w:rsidR="006D45C5" w:rsidRDefault="006D45C5" w:rsidP="00EC1B63">
      <w:pPr>
        <w:pStyle w:val="BodyText2"/>
        <w:spacing w:after="0" w:line="240" w:lineRule="auto"/>
        <w:ind w:left="720"/>
        <w:jc w:val="both"/>
        <w:rPr>
          <w:rFonts w:ascii="Arial" w:hAnsi="Arial" w:cs="Arial"/>
        </w:rPr>
      </w:pPr>
    </w:p>
    <w:p w14:paraId="03E793CE" w14:textId="77777777" w:rsidR="006D45C5" w:rsidRDefault="006D45C5" w:rsidP="00EC1B63">
      <w:pPr>
        <w:pStyle w:val="BodyText2"/>
        <w:spacing w:after="0" w:line="240" w:lineRule="auto"/>
        <w:ind w:left="720"/>
        <w:jc w:val="both"/>
        <w:rPr>
          <w:rFonts w:ascii="Arial" w:hAnsi="Arial" w:cs="Arial"/>
        </w:rPr>
      </w:pPr>
    </w:p>
    <w:p w14:paraId="2936E99D" w14:textId="77777777" w:rsidR="006D45C5" w:rsidRDefault="006D45C5" w:rsidP="00EC1B63">
      <w:pPr>
        <w:pStyle w:val="BodyText2"/>
        <w:spacing w:after="0" w:line="240" w:lineRule="auto"/>
        <w:ind w:left="720"/>
        <w:jc w:val="both"/>
        <w:rPr>
          <w:rFonts w:ascii="Arial" w:hAnsi="Arial" w:cs="Arial"/>
        </w:rPr>
      </w:pPr>
    </w:p>
    <w:p w14:paraId="16B0E320" w14:textId="77777777" w:rsidR="006D45C5" w:rsidRDefault="006D45C5" w:rsidP="00EC1B63">
      <w:pPr>
        <w:pStyle w:val="BodyText2"/>
        <w:spacing w:after="0" w:line="240" w:lineRule="auto"/>
        <w:ind w:left="720"/>
        <w:jc w:val="both"/>
        <w:rPr>
          <w:rFonts w:ascii="Arial" w:hAnsi="Arial" w:cs="Arial"/>
        </w:rPr>
      </w:pPr>
    </w:p>
    <w:p w14:paraId="4F434F2B" w14:textId="77777777" w:rsidR="006D45C5" w:rsidRDefault="006D45C5" w:rsidP="00EC1B63">
      <w:pPr>
        <w:pStyle w:val="BodyText2"/>
        <w:spacing w:after="0" w:line="240" w:lineRule="auto"/>
        <w:ind w:left="720"/>
        <w:jc w:val="both"/>
        <w:rPr>
          <w:rFonts w:ascii="Arial" w:hAnsi="Arial" w:cs="Arial"/>
        </w:rPr>
      </w:pPr>
    </w:p>
    <w:p w14:paraId="5368F6B6" w14:textId="77777777" w:rsidR="00814026" w:rsidRPr="00DC327D" w:rsidRDefault="00814026" w:rsidP="00EC1B63">
      <w:pPr>
        <w:pStyle w:val="BodyText2"/>
        <w:spacing w:after="0" w:line="240" w:lineRule="auto"/>
        <w:ind w:left="720"/>
        <w:jc w:val="both"/>
        <w:rPr>
          <w:rFonts w:ascii="Arial" w:hAnsi="Arial" w:cs="Arial"/>
        </w:rPr>
      </w:pPr>
    </w:p>
    <w:p w14:paraId="7CCD85F8" w14:textId="77777777" w:rsidR="00C051D5" w:rsidRPr="00DC327D" w:rsidRDefault="00C051D5" w:rsidP="00EC1B63">
      <w:pPr>
        <w:pStyle w:val="BodyText2"/>
        <w:spacing w:after="0" w:line="240" w:lineRule="auto"/>
        <w:ind w:left="720"/>
        <w:jc w:val="both"/>
        <w:rPr>
          <w:rFonts w:ascii="Arial" w:hAnsi="Arial" w:cs="Arial"/>
        </w:rPr>
      </w:pPr>
    </w:p>
    <w:p w14:paraId="739983D6" w14:textId="77777777" w:rsidR="00C051D5" w:rsidRDefault="00C051D5" w:rsidP="00DA4D6A">
      <w:pPr>
        <w:numPr>
          <w:ilvl w:val="1"/>
          <w:numId w:val="19"/>
        </w:numPr>
        <w:jc w:val="both"/>
        <w:rPr>
          <w:rFonts w:ascii="Arial" w:hAnsi="Arial" w:cs="Arial"/>
          <w:b/>
          <w:bCs/>
        </w:rPr>
      </w:pPr>
      <w:r w:rsidRPr="00DC327D">
        <w:rPr>
          <w:rFonts w:ascii="Arial" w:hAnsi="Arial" w:cs="Arial"/>
          <w:b/>
          <w:bCs/>
        </w:rPr>
        <w:t xml:space="preserve">Variation </w:t>
      </w:r>
      <w:r>
        <w:rPr>
          <w:rFonts w:ascii="Arial" w:hAnsi="Arial" w:cs="Arial"/>
          <w:b/>
          <w:bCs/>
        </w:rPr>
        <w:t>in</w:t>
      </w:r>
      <w:r w:rsidRPr="00DC327D">
        <w:rPr>
          <w:rFonts w:ascii="Arial" w:hAnsi="Arial" w:cs="Arial"/>
          <w:b/>
          <w:bCs/>
        </w:rPr>
        <w:t xml:space="preserve"> Service Plan Commitments</w:t>
      </w:r>
    </w:p>
    <w:p w14:paraId="6363959C" w14:textId="77777777" w:rsidR="00C051D5" w:rsidRDefault="00C051D5" w:rsidP="00211F56">
      <w:pPr>
        <w:jc w:val="both"/>
        <w:rPr>
          <w:rFonts w:ascii="Arial" w:hAnsi="Arial" w:cs="Arial"/>
          <w:b/>
          <w:bCs/>
        </w:rPr>
      </w:pPr>
    </w:p>
    <w:p w14:paraId="7E6F7F06" w14:textId="77777777" w:rsidR="00095D47" w:rsidRDefault="00C051D5" w:rsidP="00DA4D6A">
      <w:pPr>
        <w:numPr>
          <w:ilvl w:val="2"/>
          <w:numId w:val="19"/>
        </w:numPr>
        <w:jc w:val="both"/>
        <w:rPr>
          <w:rFonts w:ascii="Arial" w:hAnsi="Arial" w:cs="Arial"/>
        </w:rPr>
      </w:pPr>
      <w:r>
        <w:rPr>
          <w:rFonts w:ascii="Arial" w:hAnsi="Arial" w:cs="Arial"/>
        </w:rPr>
        <w:lastRenderedPageBreak/>
        <w:t>Any v</w:t>
      </w:r>
      <w:r w:rsidRPr="00DC327D">
        <w:rPr>
          <w:rFonts w:ascii="Arial" w:hAnsi="Arial" w:cs="Arial"/>
        </w:rPr>
        <w:t>ariation</w:t>
      </w:r>
      <w:r>
        <w:rPr>
          <w:rFonts w:ascii="Arial" w:hAnsi="Arial" w:cs="Arial"/>
        </w:rPr>
        <w:t xml:space="preserve"> in service plan commitments will be monitored and reviewed as nece</w:t>
      </w:r>
      <w:r w:rsidR="00814026">
        <w:rPr>
          <w:rFonts w:ascii="Arial" w:hAnsi="Arial" w:cs="Arial"/>
        </w:rPr>
        <w:t xml:space="preserve">ssary and dealt with through the </w:t>
      </w:r>
      <w:r>
        <w:rPr>
          <w:rFonts w:ascii="Arial" w:hAnsi="Arial" w:cs="Arial"/>
        </w:rPr>
        <w:t>performance</w:t>
      </w:r>
      <w:r w:rsidRPr="00DC327D">
        <w:rPr>
          <w:rFonts w:ascii="Arial" w:hAnsi="Arial" w:cs="Arial"/>
        </w:rPr>
        <w:t xml:space="preserve"> </w:t>
      </w:r>
      <w:r w:rsidR="003519FA">
        <w:rPr>
          <w:rFonts w:ascii="Arial" w:hAnsi="Arial" w:cs="Arial"/>
        </w:rPr>
        <w:t>report</w:t>
      </w:r>
      <w:r w:rsidR="00814026">
        <w:rPr>
          <w:rFonts w:ascii="Arial" w:hAnsi="Arial" w:cs="Arial"/>
        </w:rPr>
        <w:t xml:space="preserve">. </w:t>
      </w:r>
    </w:p>
    <w:p w14:paraId="2452491F" w14:textId="77777777" w:rsidR="00FB4AA0" w:rsidRDefault="00FB4AA0" w:rsidP="00FB4AA0">
      <w:pPr>
        <w:ind w:left="720"/>
        <w:jc w:val="both"/>
        <w:rPr>
          <w:rFonts w:ascii="Arial" w:hAnsi="Arial" w:cs="Arial"/>
        </w:rPr>
      </w:pPr>
    </w:p>
    <w:p w14:paraId="26985C8E" w14:textId="14A5067D" w:rsidR="00FB4AA0" w:rsidRDefault="00FB4AA0" w:rsidP="00DA4D6A">
      <w:pPr>
        <w:numPr>
          <w:ilvl w:val="2"/>
          <w:numId w:val="19"/>
        </w:numPr>
        <w:jc w:val="both"/>
        <w:rPr>
          <w:rFonts w:ascii="Arial" w:hAnsi="Arial" w:cs="Arial"/>
        </w:rPr>
      </w:pPr>
      <w:r>
        <w:rPr>
          <w:rFonts w:ascii="Arial" w:hAnsi="Arial" w:cs="Arial"/>
        </w:rPr>
        <w:t>Additional tasks undertaken throughout the year include:</w:t>
      </w:r>
    </w:p>
    <w:p w14:paraId="166904F7" w14:textId="77777777" w:rsidR="00845BAC" w:rsidRPr="00845BAC" w:rsidRDefault="00845BAC" w:rsidP="00FB4AA0">
      <w:pPr>
        <w:ind w:left="720"/>
        <w:jc w:val="both"/>
        <w:rPr>
          <w:rFonts w:ascii="Arial" w:hAnsi="Arial" w:cs="Arial"/>
        </w:rPr>
      </w:pPr>
    </w:p>
    <w:p w14:paraId="55F02DE7" w14:textId="77777777" w:rsidR="003D72DB" w:rsidRDefault="003D72DB" w:rsidP="00DA4D6A">
      <w:pPr>
        <w:pStyle w:val="BodyText2"/>
        <w:numPr>
          <w:ilvl w:val="0"/>
          <w:numId w:val="26"/>
        </w:numPr>
        <w:spacing w:line="240" w:lineRule="auto"/>
        <w:jc w:val="both"/>
        <w:rPr>
          <w:rFonts w:ascii="Arial" w:hAnsi="Arial" w:cs="Arial"/>
          <w:bCs/>
        </w:rPr>
      </w:pPr>
      <w:r w:rsidRPr="00FB4AA0">
        <w:rPr>
          <w:rFonts w:ascii="Arial" w:hAnsi="Arial" w:cs="Arial"/>
          <w:bCs/>
        </w:rPr>
        <w:t xml:space="preserve">Manage and regularly update </w:t>
      </w:r>
      <w:r w:rsidR="003A592F" w:rsidRPr="00FB4AA0">
        <w:rPr>
          <w:rFonts w:ascii="Arial" w:hAnsi="Arial" w:cs="Arial"/>
          <w:bCs/>
        </w:rPr>
        <w:t xml:space="preserve">health and safety </w:t>
      </w:r>
      <w:r w:rsidRPr="00FB4AA0">
        <w:rPr>
          <w:rFonts w:ascii="Arial" w:hAnsi="Arial" w:cs="Arial"/>
          <w:bCs/>
        </w:rPr>
        <w:t>information pages on the Council’s website</w:t>
      </w:r>
      <w:r w:rsidR="003A592F" w:rsidRPr="00FB4AA0">
        <w:rPr>
          <w:rFonts w:ascii="Arial" w:hAnsi="Arial" w:cs="Arial"/>
          <w:bCs/>
        </w:rPr>
        <w:t xml:space="preserve"> so that they are readily accessible by local businesses</w:t>
      </w:r>
      <w:r w:rsidRPr="00FB4AA0">
        <w:rPr>
          <w:rFonts w:ascii="Arial" w:hAnsi="Arial" w:cs="Arial"/>
          <w:bCs/>
        </w:rPr>
        <w:t>.</w:t>
      </w:r>
    </w:p>
    <w:p w14:paraId="53070621" w14:textId="5F5D873F" w:rsidR="00FB4AA0" w:rsidRPr="00FB4AA0" w:rsidRDefault="00FB4AA0" w:rsidP="00DA4D6A">
      <w:pPr>
        <w:pStyle w:val="BodyText2"/>
        <w:numPr>
          <w:ilvl w:val="0"/>
          <w:numId w:val="26"/>
        </w:numPr>
        <w:spacing w:line="240" w:lineRule="auto"/>
        <w:jc w:val="both"/>
        <w:rPr>
          <w:rFonts w:ascii="Arial" w:hAnsi="Arial" w:cs="Arial"/>
          <w:bCs/>
        </w:rPr>
      </w:pPr>
      <w:r>
        <w:rPr>
          <w:rFonts w:ascii="Arial" w:hAnsi="Arial" w:cs="Arial"/>
          <w:bCs/>
        </w:rPr>
        <w:t xml:space="preserve">Work with the council’s transformation project to enhance service delivery and build in appropriate efficiencies. </w:t>
      </w:r>
    </w:p>
    <w:p w14:paraId="7A1DDD44" w14:textId="77777777" w:rsidR="003D72DB" w:rsidRPr="00FB4AA0" w:rsidRDefault="003D72DB" w:rsidP="00DA4D6A">
      <w:pPr>
        <w:pStyle w:val="BodyText2"/>
        <w:numPr>
          <w:ilvl w:val="0"/>
          <w:numId w:val="26"/>
        </w:numPr>
        <w:spacing w:line="240" w:lineRule="auto"/>
        <w:jc w:val="both"/>
        <w:rPr>
          <w:rFonts w:ascii="Arial" w:hAnsi="Arial" w:cs="Arial"/>
          <w:bCs/>
        </w:rPr>
      </w:pPr>
      <w:r w:rsidRPr="00FB4AA0">
        <w:rPr>
          <w:rFonts w:ascii="Arial" w:hAnsi="Arial" w:cs="Arial"/>
          <w:bCs/>
        </w:rPr>
        <w:t xml:space="preserve">Support the Cambridgeshire and Peterborough Food and Occupational Health and </w:t>
      </w:r>
      <w:r w:rsidR="00095D47" w:rsidRPr="00FB4AA0">
        <w:rPr>
          <w:rFonts w:ascii="Arial" w:hAnsi="Arial" w:cs="Arial"/>
          <w:bCs/>
        </w:rPr>
        <w:t>Safety Managers Liaison Group and t</w:t>
      </w:r>
      <w:r w:rsidRPr="00FB4AA0">
        <w:rPr>
          <w:rFonts w:ascii="Arial" w:hAnsi="Arial" w:cs="Arial"/>
          <w:bCs/>
        </w:rPr>
        <w:t xml:space="preserve">ake part in any planned </w:t>
      </w:r>
      <w:r w:rsidR="00820A46" w:rsidRPr="00FB4AA0">
        <w:rPr>
          <w:rFonts w:ascii="Arial" w:hAnsi="Arial" w:cs="Arial"/>
          <w:bCs/>
        </w:rPr>
        <w:t xml:space="preserve">health and safety </w:t>
      </w:r>
      <w:r w:rsidRPr="00FB4AA0">
        <w:rPr>
          <w:rFonts w:ascii="Arial" w:hAnsi="Arial" w:cs="Arial"/>
          <w:bCs/>
        </w:rPr>
        <w:t>peer review</w:t>
      </w:r>
      <w:r w:rsidR="00820A46" w:rsidRPr="00FB4AA0">
        <w:rPr>
          <w:rFonts w:ascii="Arial" w:hAnsi="Arial" w:cs="Arial"/>
          <w:bCs/>
        </w:rPr>
        <w:t>s</w:t>
      </w:r>
      <w:r w:rsidRPr="00FB4AA0">
        <w:rPr>
          <w:rFonts w:ascii="Arial" w:hAnsi="Arial" w:cs="Arial"/>
          <w:bCs/>
        </w:rPr>
        <w:t>.</w:t>
      </w:r>
    </w:p>
    <w:p w14:paraId="66BE7E8D" w14:textId="77777777" w:rsidR="003D72DB" w:rsidRPr="00FB4AA0" w:rsidRDefault="003D72DB" w:rsidP="00DA4D6A">
      <w:pPr>
        <w:pStyle w:val="BodyText2"/>
        <w:numPr>
          <w:ilvl w:val="0"/>
          <w:numId w:val="26"/>
        </w:numPr>
        <w:spacing w:line="240" w:lineRule="auto"/>
        <w:jc w:val="both"/>
        <w:rPr>
          <w:rFonts w:ascii="Arial" w:hAnsi="Arial" w:cs="Arial"/>
          <w:bCs/>
        </w:rPr>
      </w:pPr>
      <w:r w:rsidRPr="00FB4AA0">
        <w:rPr>
          <w:rFonts w:ascii="Arial" w:hAnsi="Arial" w:cs="Arial"/>
          <w:bCs/>
        </w:rPr>
        <w:t xml:space="preserve">Review and revise </w:t>
      </w:r>
      <w:r w:rsidR="00820A46" w:rsidRPr="00FB4AA0">
        <w:rPr>
          <w:rFonts w:ascii="Arial" w:hAnsi="Arial" w:cs="Arial"/>
          <w:bCs/>
        </w:rPr>
        <w:t xml:space="preserve">health and safety </w:t>
      </w:r>
      <w:r w:rsidRPr="00FB4AA0">
        <w:rPr>
          <w:rFonts w:ascii="Arial" w:hAnsi="Arial" w:cs="Arial"/>
          <w:bCs/>
        </w:rPr>
        <w:t xml:space="preserve">standard operating procedures as necessary and in response to customer feedback. </w:t>
      </w:r>
    </w:p>
    <w:p w14:paraId="3509C303" w14:textId="77777777" w:rsidR="003D72DB" w:rsidRPr="00FB4AA0" w:rsidRDefault="003D72DB" w:rsidP="00DA4D6A">
      <w:pPr>
        <w:pStyle w:val="BodyText2"/>
        <w:numPr>
          <w:ilvl w:val="0"/>
          <w:numId w:val="26"/>
        </w:numPr>
        <w:spacing w:line="240" w:lineRule="auto"/>
        <w:jc w:val="both"/>
        <w:rPr>
          <w:rFonts w:ascii="Arial" w:hAnsi="Arial" w:cs="Arial"/>
          <w:bCs/>
        </w:rPr>
      </w:pPr>
      <w:r w:rsidRPr="00FB4AA0">
        <w:rPr>
          <w:rFonts w:ascii="Arial" w:hAnsi="Arial" w:cs="Arial"/>
          <w:bCs/>
        </w:rPr>
        <w:t xml:space="preserve">Continue to improve our use of new software for commercial premises and </w:t>
      </w:r>
      <w:r w:rsidR="00641C00" w:rsidRPr="00FB4AA0">
        <w:rPr>
          <w:rFonts w:ascii="Arial" w:hAnsi="Arial" w:cs="Arial"/>
          <w:bCs/>
        </w:rPr>
        <w:t xml:space="preserve">health and safety </w:t>
      </w:r>
      <w:r w:rsidRPr="00FB4AA0">
        <w:rPr>
          <w:rFonts w:ascii="Arial" w:hAnsi="Arial" w:cs="Arial"/>
          <w:bCs/>
        </w:rPr>
        <w:t>service</w:t>
      </w:r>
      <w:r w:rsidR="00641C00" w:rsidRPr="00FB4AA0">
        <w:rPr>
          <w:rFonts w:ascii="Arial" w:hAnsi="Arial" w:cs="Arial"/>
          <w:bCs/>
        </w:rPr>
        <w:t xml:space="preserve"> requests handling. </w:t>
      </w:r>
    </w:p>
    <w:p w14:paraId="3C1CB398" w14:textId="77777777" w:rsidR="000A2CA9" w:rsidRPr="00FB4AA0" w:rsidRDefault="000A2CA9" w:rsidP="00845BAC">
      <w:pPr>
        <w:pStyle w:val="BodyText2"/>
        <w:spacing w:line="240" w:lineRule="auto"/>
        <w:ind w:left="1800"/>
        <w:jc w:val="both"/>
        <w:rPr>
          <w:rFonts w:ascii="Arial" w:hAnsi="Arial" w:cs="Arial"/>
          <w:bCs/>
        </w:rPr>
      </w:pPr>
    </w:p>
    <w:p w14:paraId="3422A630" w14:textId="21E7D736" w:rsidR="003D72DB" w:rsidRDefault="00ED6FA4" w:rsidP="00ED6FA4">
      <w:pPr>
        <w:pStyle w:val="BodyText2"/>
        <w:spacing w:line="240" w:lineRule="auto"/>
        <w:jc w:val="both"/>
        <w:rPr>
          <w:rFonts w:ascii="Arial" w:hAnsi="Arial" w:cs="Arial"/>
        </w:rPr>
      </w:pPr>
      <w:r>
        <w:rPr>
          <w:rFonts w:ascii="Arial" w:hAnsi="Arial" w:cs="Arial"/>
          <w:b/>
          <w:bCs/>
          <w:sz w:val="28"/>
          <w:szCs w:val="28"/>
        </w:rPr>
        <w:t xml:space="preserve">Section 8 </w:t>
      </w:r>
      <w:r w:rsidR="00EA040B">
        <w:rPr>
          <w:rFonts w:ascii="Arial" w:hAnsi="Arial" w:cs="Arial"/>
          <w:b/>
          <w:bCs/>
          <w:sz w:val="28"/>
          <w:szCs w:val="28"/>
        </w:rPr>
        <w:t xml:space="preserve">: </w:t>
      </w:r>
      <w:r>
        <w:rPr>
          <w:rFonts w:ascii="Arial" w:hAnsi="Arial" w:cs="Arial"/>
          <w:b/>
          <w:bCs/>
          <w:sz w:val="28"/>
          <w:szCs w:val="28"/>
        </w:rPr>
        <w:t xml:space="preserve">Service Improvements </w:t>
      </w:r>
    </w:p>
    <w:p w14:paraId="3C461894" w14:textId="77777777" w:rsidR="00EA040B" w:rsidRDefault="00EA040B" w:rsidP="00ED6FA4">
      <w:pPr>
        <w:pStyle w:val="BodyText2"/>
        <w:spacing w:line="240" w:lineRule="auto"/>
        <w:jc w:val="both"/>
        <w:rPr>
          <w:rFonts w:ascii="Arial" w:hAnsi="Arial" w:cs="Arial"/>
          <w:b/>
          <w:bCs/>
        </w:rPr>
      </w:pPr>
    </w:p>
    <w:p w14:paraId="32B262FE" w14:textId="5637F886" w:rsidR="00ED6FA4" w:rsidRDefault="00ED6FA4" w:rsidP="00ED6FA4">
      <w:pPr>
        <w:pStyle w:val="BodyText2"/>
        <w:spacing w:line="240" w:lineRule="auto"/>
        <w:jc w:val="both"/>
        <w:rPr>
          <w:rFonts w:ascii="Arial" w:hAnsi="Arial" w:cs="Arial"/>
        </w:rPr>
      </w:pPr>
      <w:r w:rsidRPr="00ED6FA4">
        <w:rPr>
          <w:rFonts w:ascii="Arial" w:hAnsi="Arial" w:cs="Arial"/>
          <w:b/>
          <w:bCs/>
        </w:rPr>
        <w:t xml:space="preserve">8.1 </w:t>
      </w:r>
      <w:r>
        <w:rPr>
          <w:rFonts w:ascii="Arial" w:hAnsi="Arial" w:cs="Arial"/>
          <w:b/>
          <w:bCs/>
        </w:rPr>
        <w:tab/>
        <w:t>Transformation review</w:t>
      </w:r>
    </w:p>
    <w:p w14:paraId="725F3EEE" w14:textId="77777777" w:rsidR="00ED6FA4" w:rsidRDefault="00ED6FA4" w:rsidP="00ED6FA4">
      <w:pPr>
        <w:pStyle w:val="BodyText2"/>
        <w:spacing w:line="240" w:lineRule="auto"/>
        <w:jc w:val="both"/>
        <w:rPr>
          <w:rFonts w:ascii="Arial" w:hAnsi="Arial" w:cs="Arial"/>
        </w:rPr>
      </w:pPr>
    </w:p>
    <w:p w14:paraId="73E14577" w14:textId="44B0DD93" w:rsidR="00ED6FA4" w:rsidRDefault="00DA4D6A" w:rsidP="00DA4D6A">
      <w:pPr>
        <w:pStyle w:val="BodyText2"/>
        <w:spacing w:line="240" w:lineRule="auto"/>
        <w:ind w:left="720" w:hanging="720"/>
        <w:jc w:val="both"/>
        <w:rPr>
          <w:rFonts w:ascii="Arial" w:hAnsi="Arial" w:cs="Arial"/>
        </w:rPr>
      </w:pPr>
      <w:r>
        <w:rPr>
          <w:rFonts w:ascii="Arial" w:hAnsi="Arial" w:cs="Arial"/>
        </w:rPr>
        <w:t>8.1.1</w:t>
      </w:r>
      <w:r>
        <w:rPr>
          <w:rFonts w:ascii="Arial" w:hAnsi="Arial" w:cs="Arial"/>
        </w:rPr>
        <w:tab/>
      </w:r>
      <w:r w:rsidR="00ED6FA4">
        <w:rPr>
          <w:rFonts w:ascii="Arial" w:hAnsi="Arial" w:cs="Arial"/>
        </w:rPr>
        <w:t>The Council’s transformation programme (TA2) focusse</w:t>
      </w:r>
      <w:r w:rsidR="00BC3AFF">
        <w:rPr>
          <w:rFonts w:ascii="Arial" w:hAnsi="Arial" w:cs="Arial"/>
        </w:rPr>
        <w:t>s</w:t>
      </w:r>
      <w:r w:rsidR="00ED6FA4">
        <w:rPr>
          <w:rFonts w:ascii="Arial" w:hAnsi="Arial" w:cs="Arial"/>
        </w:rPr>
        <w:t xml:space="preserve"> on modernising the way the council delivers all services to the customer. During 2024-2025 the health and safety service will be part of a wider environmental health review </w:t>
      </w:r>
      <w:r>
        <w:rPr>
          <w:rFonts w:ascii="Arial" w:hAnsi="Arial" w:cs="Arial"/>
        </w:rPr>
        <w:t>which aims</w:t>
      </w:r>
      <w:r w:rsidR="00ED6FA4">
        <w:rPr>
          <w:rFonts w:ascii="Arial" w:hAnsi="Arial" w:cs="Arial"/>
        </w:rPr>
        <w:t xml:space="preserve"> to provide </w:t>
      </w:r>
      <w:r>
        <w:rPr>
          <w:rFonts w:ascii="Arial" w:hAnsi="Arial" w:cs="Arial"/>
        </w:rPr>
        <w:t>efficiency</w:t>
      </w:r>
      <w:r w:rsidR="00ED6FA4">
        <w:rPr>
          <w:rFonts w:ascii="Arial" w:hAnsi="Arial" w:cs="Arial"/>
        </w:rPr>
        <w:t xml:space="preserve"> and </w:t>
      </w:r>
      <w:r>
        <w:rPr>
          <w:rFonts w:ascii="Arial" w:hAnsi="Arial" w:cs="Arial"/>
        </w:rPr>
        <w:t>modernisation</w:t>
      </w:r>
      <w:r w:rsidR="00ED6FA4">
        <w:rPr>
          <w:rFonts w:ascii="Arial" w:hAnsi="Arial" w:cs="Arial"/>
        </w:rPr>
        <w:t xml:space="preserve"> to the delivery of this </w:t>
      </w:r>
      <w:r>
        <w:rPr>
          <w:rFonts w:ascii="Arial" w:hAnsi="Arial" w:cs="Arial"/>
        </w:rPr>
        <w:t>statutory</w:t>
      </w:r>
      <w:r w:rsidR="00ED6FA4">
        <w:rPr>
          <w:rFonts w:ascii="Arial" w:hAnsi="Arial" w:cs="Arial"/>
        </w:rPr>
        <w:t xml:space="preserve"> service. </w:t>
      </w:r>
    </w:p>
    <w:p w14:paraId="0756F369" w14:textId="77777777" w:rsidR="00BC3AFF" w:rsidRPr="00ED6FA4" w:rsidRDefault="00BC3AFF" w:rsidP="00DA4D6A">
      <w:pPr>
        <w:pStyle w:val="BodyText2"/>
        <w:spacing w:line="240" w:lineRule="auto"/>
        <w:ind w:left="720" w:hanging="720"/>
        <w:jc w:val="both"/>
        <w:rPr>
          <w:rFonts w:ascii="Arial" w:hAnsi="Arial" w:cs="Arial"/>
        </w:rPr>
      </w:pPr>
    </w:p>
    <w:sectPr w:rsidR="00BC3AFF" w:rsidRPr="00ED6FA4" w:rsidSect="000C179D">
      <w:footerReference w:type="even" r:id="rId15"/>
      <w:footerReference w:type="default" r:id="rId16"/>
      <w:pgSz w:w="12240" w:h="15840"/>
      <w:pgMar w:top="284"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DDED" w14:textId="77777777" w:rsidR="004A1750" w:rsidRDefault="004A1750">
      <w:r>
        <w:separator/>
      </w:r>
    </w:p>
  </w:endnote>
  <w:endnote w:type="continuationSeparator" w:id="0">
    <w:p w14:paraId="410E16CE" w14:textId="77777777" w:rsidR="004A1750" w:rsidRDefault="004A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boro City Council">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7C13" w14:textId="77777777" w:rsidR="00D11904" w:rsidRDefault="00D119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CC662" w14:textId="77777777" w:rsidR="00D11904" w:rsidRDefault="00D11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C6E7" w14:textId="77777777" w:rsidR="00D11904" w:rsidRDefault="00D119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990">
      <w:rPr>
        <w:rStyle w:val="PageNumber"/>
        <w:noProof/>
      </w:rPr>
      <w:t>13</w:t>
    </w:r>
    <w:r>
      <w:rPr>
        <w:rStyle w:val="PageNumber"/>
      </w:rPr>
      <w:fldChar w:fldCharType="end"/>
    </w:r>
  </w:p>
  <w:p w14:paraId="4BD359FE" w14:textId="77777777" w:rsidR="00D11904" w:rsidRDefault="00D1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3C62" w14:textId="77777777" w:rsidR="004A1750" w:rsidRDefault="004A1750">
      <w:r>
        <w:separator/>
      </w:r>
    </w:p>
  </w:footnote>
  <w:footnote w:type="continuationSeparator" w:id="0">
    <w:p w14:paraId="6DE883B7" w14:textId="77777777" w:rsidR="004A1750" w:rsidRDefault="004A1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8D"/>
    <w:multiLevelType w:val="hybridMultilevel"/>
    <w:tmpl w:val="7EBA1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382A8B"/>
    <w:multiLevelType w:val="hybridMultilevel"/>
    <w:tmpl w:val="B3BA8EFC"/>
    <w:lvl w:ilvl="0" w:tplc="FFFFFFFF">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7829B8"/>
    <w:multiLevelType w:val="hybridMultilevel"/>
    <w:tmpl w:val="494E9F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B12702"/>
    <w:multiLevelType w:val="multilevel"/>
    <w:tmpl w:val="837487CE"/>
    <w:lvl w:ilvl="0">
      <w:start w:val="6"/>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835"/>
        </w:tabs>
        <w:ind w:left="2835" w:hanging="1410"/>
      </w:pPr>
      <w:rPr>
        <w:rFonts w:cs="Times New Roman" w:hint="default"/>
      </w:rPr>
    </w:lvl>
    <w:lvl w:ilvl="2">
      <w:start w:val="1"/>
      <w:numFmt w:val="decimal"/>
      <w:lvlText w:val="%1.%2.%3"/>
      <w:lvlJc w:val="left"/>
      <w:pPr>
        <w:tabs>
          <w:tab w:val="num" w:pos="4260"/>
        </w:tabs>
        <w:ind w:left="4260" w:hanging="1410"/>
      </w:pPr>
      <w:rPr>
        <w:rFonts w:cs="Times New Roman" w:hint="default"/>
      </w:rPr>
    </w:lvl>
    <w:lvl w:ilvl="3">
      <w:start w:val="1"/>
      <w:numFmt w:val="decimal"/>
      <w:lvlText w:val="%1.%2.%3.%4"/>
      <w:lvlJc w:val="left"/>
      <w:pPr>
        <w:tabs>
          <w:tab w:val="num" w:pos="5685"/>
        </w:tabs>
        <w:ind w:left="5685" w:hanging="1410"/>
      </w:pPr>
      <w:rPr>
        <w:rFonts w:cs="Times New Roman" w:hint="default"/>
      </w:rPr>
    </w:lvl>
    <w:lvl w:ilvl="4">
      <w:start w:val="1"/>
      <w:numFmt w:val="decimal"/>
      <w:lvlText w:val="%1.%2.%3.%4.%5"/>
      <w:lvlJc w:val="left"/>
      <w:pPr>
        <w:tabs>
          <w:tab w:val="num" w:pos="7110"/>
        </w:tabs>
        <w:ind w:left="7110" w:hanging="1410"/>
      </w:pPr>
      <w:rPr>
        <w:rFonts w:cs="Times New Roman" w:hint="default"/>
      </w:rPr>
    </w:lvl>
    <w:lvl w:ilvl="5">
      <w:start w:val="1"/>
      <w:numFmt w:val="decimal"/>
      <w:lvlText w:val="%1.%2.%3.%4.%5.%6"/>
      <w:lvlJc w:val="left"/>
      <w:pPr>
        <w:tabs>
          <w:tab w:val="num" w:pos="8565"/>
        </w:tabs>
        <w:ind w:left="8565" w:hanging="1440"/>
      </w:pPr>
      <w:rPr>
        <w:rFonts w:cs="Times New Roman" w:hint="default"/>
      </w:rPr>
    </w:lvl>
    <w:lvl w:ilvl="6">
      <w:start w:val="1"/>
      <w:numFmt w:val="decimal"/>
      <w:lvlText w:val="%1.%2.%3.%4.%5.%6.%7"/>
      <w:lvlJc w:val="left"/>
      <w:pPr>
        <w:tabs>
          <w:tab w:val="num" w:pos="9990"/>
        </w:tabs>
        <w:ind w:left="9990" w:hanging="1440"/>
      </w:pPr>
      <w:rPr>
        <w:rFonts w:cs="Times New Roman" w:hint="default"/>
      </w:rPr>
    </w:lvl>
    <w:lvl w:ilvl="7">
      <w:start w:val="1"/>
      <w:numFmt w:val="decimal"/>
      <w:lvlText w:val="%1.%2.%3.%4.%5.%6.%7.%8"/>
      <w:lvlJc w:val="left"/>
      <w:pPr>
        <w:tabs>
          <w:tab w:val="num" w:pos="11775"/>
        </w:tabs>
        <w:ind w:left="11775" w:hanging="1800"/>
      </w:pPr>
      <w:rPr>
        <w:rFonts w:cs="Times New Roman" w:hint="default"/>
      </w:rPr>
    </w:lvl>
    <w:lvl w:ilvl="8">
      <w:start w:val="1"/>
      <w:numFmt w:val="decimal"/>
      <w:lvlText w:val="%1.%2.%3.%4.%5.%6.%7.%8.%9"/>
      <w:lvlJc w:val="left"/>
      <w:pPr>
        <w:tabs>
          <w:tab w:val="num" w:pos="13200"/>
        </w:tabs>
        <w:ind w:left="13200" w:hanging="1800"/>
      </w:pPr>
      <w:rPr>
        <w:rFonts w:cs="Times New Roman" w:hint="default"/>
      </w:rPr>
    </w:lvl>
  </w:abstractNum>
  <w:abstractNum w:abstractNumId="4" w15:restartNumberingAfterBreak="0">
    <w:nsid w:val="0BCD6D1E"/>
    <w:multiLevelType w:val="multilevel"/>
    <w:tmpl w:val="B6BE475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161F49"/>
    <w:multiLevelType w:val="hybridMultilevel"/>
    <w:tmpl w:val="BD783F3E"/>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0EE75A22"/>
    <w:multiLevelType w:val="multilevel"/>
    <w:tmpl w:val="040A5DF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785"/>
        </w:tabs>
        <w:ind w:left="1785" w:hanging="360"/>
      </w:pPr>
      <w:rPr>
        <w:rFonts w:cs="Times New Roman" w:hint="default"/>
      </w:rPr>
    </w:lvl>
    <w:lvl w:ilvl="2">
      <w:start w:val="1"/>
      <w:numFmt w:val="decimal"/>
      <w:lvlText w:val="%1.%2.%3"/>
      <w:lvlJc w:val="left"/>
      <w:pPr>
        <w:tabs>
          <w:tab w:val="num" w:pos="3570"/>
        </w:tabs>
        <w:ind w:left="3570" w:hanging="720"/>
      </w:pPr>
      <w:rPr>
        <w:rFonts w:cs="Times New Roman" w:hint="default"/>
      </w:rPr>
    </w:lvl>
    <w:lvl w:ilvl="3">
      <w:start w:val="1"/>
      <w:numFmt w:val="decimal"/>
      <w:lvlText w:val="%1.%2.%3.%4"/>
      <w:lvlJc w:val="left"/>
      <w:pPr>
        <w:tabs>
          <w:tab w:val="num" w:pos="5355"/>
        </w:tabs>
        <w:ind w:left="5355" w:hanging="1080"/>
      </w:pPr>
      <w:rPr>
        <w:rFonts w:cs="Times New Roman" w:hint="default"/>
      </w:rPr>
    </w:lvl>
    <w:lvl w:ilvl="4">
      <w:start w:val="1"/>
      <w:numFmt w:val="decimal"/>
      <w:lvlText w:val="%1.%2.%3.%4.%5"/>
      <w:lvlJc w:val="left"/>
      <w:pPr>
        <w:tabs>
          <w:tab w:val="num" w:pos="6780"/>
        </w:tabs>
        <w:ind w:left="6780" w:hanging="1080"/>
      </w:pPr>
      <w:rPr>
        <w:rFonts w:cs="Times New Roman" w:hint="default"/>
      </w:rPr>
    </w:lvl>
    <w:lvl w:ilvl="5">
      <w:start w:val="1"/>
      <w:numFmt w:val="decimal"/>
      <w:lvlText w:val="%1.%2.%3.%4.%5.%6"/>
      <w:lvlJc w:val="left"/>
      <w:pPr>
        <w:tabs>
          <w:tab w:val="num" w:pos="8565"/>
        </w:tabs>
        <w:ind w:left="8565" w:hanging="1440"/>
      </w:pPr>
      <w:rPr>
        <w:rFonts w:cs="Times New Roman" w:hint="default"/>
      </w:rPr>
    </w:lvl>
    <w:lvl w:ilvl="6">
      <w:start w:val="1"/>
      <w:numFmt w:val="decimal"/>
      <w:lvlText w:val="%1.%2.%3.%4.%5.%6.%7"/>
      <w:lvlJc w:val="left"/>
      <w:pPr>
        <w:tabs>
          <w:tab w:val="num" w:pos="9990"/>
        </w:tabs>
        <w:ind w:left="9990" w:hanging="1440"/>
      </w:pPr>
      <w:rPr>
        <w:rFonts w:cs="Times New Roman" w:hint="default"/>
      </w:rPr>
    </w:lvl>
    <w:lvl w:ilvl="7">
      <w:start w:val="1"/>
      <w:numFmt w:val="decimal"/>
      <w:lvlText w:val="%1.%2.%3.%4.%5.%6.%7.%8"/>
      <w:lvlJc w:val="left"/>
      <w:pPr>
        <w:tabs>
          <w:tab w:val="num" w:pos="11775"/>
        </w:tabs>
        <w:ind w:left="11775" w:hanging="1800"/>
      </w:pPr>
      <w:rPr>
        <w:rFonts w:cs="Times New Roman" w:hint="default"/>
      </w:rPr>
    </w:lvl>
    <w:lvl w:ilvl="8">
      <w:start w:val="1"/>
      <w:numFmt w:val="decimal"/>
      <w:lvlText w:val="%1.%2.%3.%4.%5.%6.%7.%8.%9"/>
      <w:lvlJc w:val="left"/>
      <w:pPr>
        <w:tabs>
          <w:tab w:val="num" w:pos="13200"/>
        </w:tabs>
        <w:ind w:left="13200" w:hanging="1800"/>
      </w:pPr>
      <w:rPr>
        <w:rFonts w:cs="Times New Roman" w:hint="default"/>
      </w:rPr>
    </w:lvl>
  </w:abstractNum>
  <w:abstractNum w:abstractNumId="7" w15:restartNumberingAfterBreak="0">
    <w:nsid w:val="1FC03C00"/>
    <w:multiLevelType w:val="multilevel"/>
    <w:tmpl w:val="FBB621CE"/>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6262FCD"/>
    <w:multiLevelType w:val="multilevel"/>
    <w:tmpl w:val="F2764A6C"/>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27DC6D18"/>
    <w:multiLevelType w:val="hybridMultilevel"/>
    <w:tmpl w:val="1498576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046104"/>
    <w:multiLevelType w:val="multilevel"/>
    <w:tmpl w:val="2768221A"/>
    <w:lvl w:ilvl="0">
      <w:start w:val="5"/>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2EF64DC2"/>
    <w:multiLevelType w:val="multilevel"/>
    <w:tmpl w:val="8E387C2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9401C3"/>
    <w:multiLevelType w:val="hybridMultilevel"/>
    <w:tmpl w:val="814CE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DF2D85"/>
    <w:multiLevelType w:val="hybridMultilevel"/>
    <w:tmpl w:val="F3C806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AD65D4"/>
    <w:multiLevelType w:val="hybridMultilevel"/>
    <w:tmpl w:val="8AD8223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3E550F05"/>
    <w:multiLevelType w:val="multilevel"/>
    <w:tmpl w:val="E6CCD9D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03741A9"/>
    <w:multiLevelType w:val="multilevel"/>
    <w:tmpl w:val="6E7AB2F6"/>
    <w:lvl w:ilvl="0">
      <w:start w:val="7"/>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835"/>
        </w:tabs>
        <w:ind w:left="2835" w:hanging="1410"/>
      </w:pPr>
      <w:rPr>
        <w:rFonts w:cs="Times New Roman" w:hint="default"/>
      </w:rPr>
    </w:lvl>
    <w:lvl w:ilvl="2">
      <w:start w:val="1"/>
      <w:numFmt w:val="decimal"/>
      <w:lvlText w:val="%1.%2.%3"/>
      <w:lvlJc w:val="left"/>
      <w:pPr>
        <w:tabs>
          <w:tab w:val="num" w:pos="4260"/>
        </w:tabs>
        <w:ind w:left="4260" w:hanging="1410"/>
      </w:pPr>
      <w:rPr>
        <w:rFonts w:cs="Times New Roman" w:hint="default"/>
      </w:rPr>
    </w:lvl>
    <w:lvl w:ilvl="3">
      <w:start w:val="1"/>
      <w:numFmt w:val="decimal"/>
      <w:lvlText w:val="%1.%2.%3.%4"/>
      <w:lvlJc w:val="left"/>
      <w:pPr>
        <w:tabs>
          <w:tab w:val="num" w:pos="5685"/>
        </w:tabs>
        <w:ind w:left="5685" w:hanging="1410"/>
      </w:pPr>
      <w:rPr>
        <w:rFonts w:cs="Times New Roman" w:hint="default"/>
      </w:rPr>
    </w:lvl>
    <w:lvl w:ilvl="4">
      <w:start w:val="1"/>
      <w:numFmt w:val="decimal"/>
      <w:lvlText w:val="%1.%2.%3.%4.%5"/>
      <w:lvlJc w:val="left"/>
      <w:pPr>
        <w:tabs>
          <w:tab w:val="num" w:pos="7110"/>
        </w:tabs>
        <w:ind w:left="7110" w:hanging="1410"/>
      </w:pPr>
      <w:rPr>
        <w:rFonts w:cs="Times New Roman" w:hint="default"/>
      </w:rPr>
    </w:lvl>
    <w:lvl w:ilvl="5">
      <w:start w:val="1"/>
      <w:numFmt w:val="decimal"/>
      <w:lvlText w:val="%1.%2.%3.%4.%5.%6"/>
      <w:lvlJc w:val="left"/>
      <w:pPr>
        <w:tabs>
          <w:tab w:val="num" w:pos="8565"/>
        </w:tabs>
        <w:ind w:left="8565" w:hanging="1440"/>
      </w:pPr>
      <w:rPr>
        <w:rFonts w:cs="Times New Roman" w:hint="default"/>
      </w:rPr>
    </w:lvl>
    <w:lvl w:ilvl="6">
      <w:start w:val="1"/>
      <w:numFmt w:val="decimal"/>
      <w:lvlText w:val="%1.%2.%3.%4.%5.%6.%7"/>
      <w:lvlJc w:val="left"/>
      <w:pPr>
        <w:tabs>
          <w:tab w:val="num" w:pos="9990"/>
        </w:tabs>
        <w:ind w:left="9990" w:hanging="1440"/>
      </w:pPr>
      <w:rPr>
        <w:rFonts w:cs="Times New Roman" w:hint="default"/>
      </w:rPr>
    </w:lvl>
    <w:lvl w:ilvl="7">
      <w:start w:val="1"/>
      <w:numFmt w:val="decimal"/>
      <w:lvlText w:val="%1.%2.%3.%4.%5.%6.%7.%8"/>
      <w:lvlJc w:val="left"/>
      <w:pPr>
        <w:tabs>
          <w:tab w:val="num" w:pos="11775"/>
        </w:tabs>
        <w:ind w:left="11775" w:hanging="1800"/>
      </w:pPr>
      <w:rPr>
        <w:rFonts w:cs="Times New Roman" w:hint="default"/>
      </w:rPr>
    </w:lvl>
    <w:lvl w:ilvl="8">
      <w:start w:val="1"/>
      <w:numFmt w:val="decimal"/>
      <w:lvlText w:val="%1.%2.%3.%4.%5.%6.%7.%8.%9"/>
      <w:lvlJc w:val="left"/>
      <w:pPr>
        <w:tabs>
          <w:tab w:val="num" w:pos="13200"/>
        </w:tabs>
        <w:ind w:left="13200" w:hanging="1800"/>
      </w:pPr>
      <w:rPr>
        <w:rFonts w:cs="Times New Roman" w:hint="default"/>
      </w:rPr>
    </w:lvl>
  </w:abstractNum>
  <w:abstractNum w:abstractNumId="17" w15:restartNumberingAfterBreak="0">
    <w:nsid w:val="41E535DC"/>
    <w:multiLevelType w:val="multilevel"/>
    <w:tmpl w:val="108E8C4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4A40DC7"/>
    <w:multiLevelType w:val="multilevel"/>
    <w:tmpl w:val="873A28F0"/>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099"/>
        </w:tabs>
        <w:ind w:left="7099" w:hanging="720"/>
      </w:pPr>
      <w:rPr>
        <w:rFonts w:cs="Times New Roman" w:hint="default"/>
        <w:b w:val="0"/>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574309"/>
    <w:multiLevelType w:val="multilevel"/>
    <w:tmpl w:val="C532A9D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167307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3193406"/>
    <w:multiLevelType w:val="multilevel"/>
    <w:tmpl w:val="29643ABE"/>
    <w:lvl w:ilvl="0">
      <w:start w:val="5"/>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835"/>
        </w:tabs>
        <w:ind w:left="2835" w:hanging="1410"/>
      </w:pPr>
      <w:rPr>
        <w:rFonts w:cs="Times New Roman" w:hint="default"/>
      </w:rPr>
    </w:lvl>
    <w:lvl w:ilvl="2">
      <w:start w:val="1"/>
      <w:numFmt w:val="decimal"/>
      <w:lvlText w:val="%1.%2.%3"/>
      <w:lvlJc w:val="left"/>
      <w:pPr>
        <w:tabs>
          <w:tab w:val="num" w:pos="4260"/>
        </w:tabs>
        <w:ind w:left="4260" w:hanging="1410"/>
      </w:pPr>
      <w:rPr>
        <w:rFonts w:cs="Times New Roman" w:hint="default"/>
      </w:rPr>
    </w:lvl>
    <w:lvl w:ilvl="3">
      <w:start w:val="1"/>
      <w:numFmt w:val="decimal"/>
      <w:lvlText w:val="%1.%2.%3.%4"/>
      <w:lvlJc w:val="left"/>
      <w:pPr>
        <w:tabs>
          <w:tab w:val="num" w:pos="5685"/>
        </w:tabs>
        <w:ind w:left="5685" w:hanging="1410"/>
      </w:pPr>
      <w:rPr>
        <w:rFonts w:cs="Times New Roman" w:hint="default"/>
      </w:rPr>
    </w:lvl>
    <w:lvl w:ilvl="4">
      <w:start w:val="1"/>
      <w:numFmt w:val="decimal"/>
      <w:lvlText w:val="%1.%2.%3.%4.%5"/>
      <w:lvlJc w:val="left"/>
      <w:pPr>
        <w:tabs>
          <w:tab w:val="num" w:pos="7110"/>
        </w:tabs>
        <w:ind w:left="7110" w:hanging="1410"/>
      </w:pPr>
      <w:rPr>
        <w:rFonts w:cs="Times New Roman" w:hint="default"/>
      </w:rPr>
    </w:lvl>
    <w:lvl w:ilvl="5">
      <w:start w:val="1"/>
      <w:numFmt w:val="decimal"/>
      <w:lvlText w:val="%1.%2.%3.%4.%5.%6"/>
      <w:lvlJc w:val="left"/>
      <w:pPr>
        <w:tabs>
          <w:tab w:val="num" w:pos="8565"/>
        </w:tabs>
        <w:ind w:left="8565" w:hanging="1440"/>
      </w:pPr>
      <w:rPr>
        <w:rFonts w:cs="Times New Roman" w:hint="default"/>
      </w:rPr>
    </w:lvl>
    <w:lvl w:ilvl="6">
      <w:start w:val="1"/>
      <w:numFmt w:val="decimal"/>
      <w:lvlText w:val="%1.%2.%3.%4.%5.%6.%7"/>
      <w:lvlJc w:val="left"/>
      <w:pPr>
        <w:tabs>
          <w:tab w:val="num" w:pos="9990"/>
        </w:tabs>
        <w:ind w:left="9990" w:hanging="1440"/>
      </w:pPr>
      <w:rPr>
        <w:rFonts w:cs="Times New Roman" w:hint="default"/>
      </w:rPr>
    </w:lvl>
    <w:lvl w:ilvl="7">
      <w:start w:val="1"/>
      <w:numFmt w:val="decimal"/>
      <w:lvlText w:val="%1.%2.%3.%4.%5.%6.%7.%8"/>
      <w:lvlJc w:val="left"/>
      <w:pPr>
        <w:tabs>
          <w:tab w:val="num" w:pos="11775"/>
        </w:tabs>
        <w:ind w:left="11775" w:hanging="1800"/>
      </w:pPr>
      <w:rPr>
        <w:rFonts w:cs="Times New Roman" w:hint="default"/>
      </w:rPr>
    </w:lvl>
    <w:lvl w:ilvl="8">
      <w:start w:val="1"/>
      <w:numFmt w:val="decimal"/>
      <w:lvlText w:val="%1.%2.%3.%4.%5.%6.%7.%8.%9"/>
      <w:lvlJc w:val="left"/>
      <w:pPr>
        <w:tabs>
          <w:tab w:val="num" w:pos="13200"/>
        </w:tabs>
        <w:ind w:left="13200" w:hanging="1800"/>
      </w:pPr>
      <w:rPr>
        <w:rFonts w:cs="Times New Roman" w:hint="default"/>
      </w:rPr>
    </w:lvl>
  </w:abstractNum>
  <w:abstractNum w:abstractNumId="22" w15:restartNumberingAfterBreak="0">
    <w:nsid w:val="60572F75"/>
    <w:multiLevelType w:val="multilevel"/>
    <w:tmpl w:val="AF6EA61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1A074C0"/>
    <w:multiLevelType w:val="multilevel"/>
    <w:tmpl w:val="6C2EA26E"/>
    <w:lvl w:ilvl="0">
      <w:start w:val="3"/>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835"/>
        </w:tabs>
        <w:ind w:left="2835" w:hanging="1410"/>
      </w:pPr>
      <w:rPr>
        <w:rFonts w:cs="Times New Roman" w:hint="default"/>
      </w:rPr>
    </w:lvl>
    <w:lvl w:ilvl="2">
      <w:start w:val="1"/>
      <w:numFmt w:val="decimal"/>
      <w:lvlText w:val="%1.%2.%3"/>
      <w:lvlJc w:val="left"/>
      <w:pPr>
        <w:tabs>
          <w:tab w:val="num" w:pos="4260"/>
        </w:tabs>
        <w:ind w:left="4260" w:hanging="1410"/>
      </w:pPr>
      <w:rPr>
        <w:rFonts w:cs="Times New Roman" w:hint="default"/>
      </w:rPr>
    </w:lvl>
    <w:lvl w:ilvl="3">
      <w:start w:val="1"/>
      <w:numFmt w:val="decimal"/>
      <w:lvlText w:val="%1.%2.%3.%4"/>
      <w:lvlJc w:val="left"/>
      <w:pPr>
        <w:tabs>
          <w:tab w:val="num" w:pos="5685"/>
        </w:tabs>
        <w:ind w:left="5685" w:hanging="1410"/>
      </w:pPr>
      <w:rPr>
        <w:rFonts w:cs="Times New Roman" w:hint="default"/>
      </w:rPr>
    </w:lvl>
    <w:lvl w:ilvl="4">
      <w:start w:val="1"/>
      <w:numFmt w:val="decimal"/>
      <w:lvlText w:val="%1.%2.%3.%4.%5"/>
      <w:lvlJc w:val="left"/>
      <w:pPr>
        <w:tabs>
          <w:tab w:val="num" w:pos="7110"/>
        </w:tabs>
        <w:ind w:left="7110" w:hanging="1410"/>
      </w:pPr>
      <w:rPr>
        <w:rFonts w:cs="Times New Roman" w:hint="default"/>
      </w:rPr>
    </w:lvl>
    <w:lvl w:ilvl="5">
      <w:start w:val="1"/>
      <w:numFmt w:val="decimal"/>
      <w:lvlText w:val="%1.%2.%3.%4.%5.%6"/>
      <w:lvlJc w:val="left"/>
      <w:pPr>
        <w:tabs>
          <w:tab w:val="num" w:pos="8565"/>
        </w:tabs>
        <w:ind w:left="8565" w:hanging="1440"/>
      </w:pPr>
      <w:rPr>
        <w:rFonts w:cs="Times New Roman" w:hint="default"/>
      </w:rPr>
    </w:lvl>
    <w:lvl w:ilvl="6">
      <w:start w:val="1"/>
      <w:numFmt w:val="decimal"/>
      <w:lvlText w:val="%1.%2.%3.%4.%5.%6.%7"/>
      <w:lvlJc w:val="left"/>
      <w:pPr>
        <w:tabs>
          <w:tab w:val="num" w:pos="9990"/>
        </w:tabs>
        <w:ind w:left="9990" w:hanging="1440"/>
      </w:pPr>
      <w:rPr>
        <w:rFonts w:cs="Times New Roman" w:hint="default"/>
      </w:rPr>
    </w:lvl>
    <w:lvl w:ilvl="7">
      <w:start w:val="1"/>
      <w:numFmt w:val="decimal"/>
      <w:lvlText w:val="%1.%2.%3.%4.%5.%6.%7.%8"/>
      <w:lvlJc w:val="left"/>
      <w:pPr>
        <w:tabs>
          <w:tab w:val="num" w:pos="11775"/>
        </w:tabs>
        <w:ind w:left="11775" w:hanging="1800"/>
      </w:pPr>
      <w:rPr>
        <w:rFonts w:cs="Times New Roman" w:hint="default"/>
      </w:rPr>
    </w:lvl>
    <w:lvl w:ilvl="8">
      <w:start w:val="1"/>
      <w:numFmt w:val="decimal"/>
      <w:lvlText w:val="%1.%2.%3.%4.%5.%6.%7.%8.%9"/>
      <w:lvlJc w:val="left"/>
      <w:pPr>
        <w:tabs>
          <w:tab w:val="num" w:pos="13200"/>
        </w:tabs>
        <w:ind w:left="13200" w:hanging="1800"/>
      </w:pPr>
      <w:rPr>
        <w:rFonts w:cs="Times New Roman" w:hint="default"/>
      </w:rPr>
    </w:lvl>
  </w:abstractNum>
  <w:abstractNum w:abstractNumId="24" w15:restartNumberingAfterBreak="0">
    <w:nsid w:val="64D6335B"/>
    <w:multiLevelType w:val="multilevel"/>
    <w:tmpl w:val="C4D01CC8"/>
    <w:lvl w:ilvl="0">
      <w:start w:val="4"/>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835"/>
        </w:tabs>
        <w:ind w:left="2835" w:hanging="1410"/>
      </w:pPr>
      <w:rPr>
        <w:rFonts w:cs="Times New Roman" w:hint="default"/>
      </w:rPr>
    </w:lvl>
    <w:lvl w:ilvl="2">
      <w:start w:val="1"/>
      <w:numFmt w:val="decimal"/>
      <w:lvlText w:val="%1.%2.%3"/>
      <w:lvlJc w:val="left"/>
      <w:pPr>
        <w:tabs>
          <w:tab w:val="num" w:pos="4260"/>
        </w:tabs>
        <w:ind w:left="4260" w:hanging="1410"/>
      </w:pPr>
      <w:rPr>
        <w:rFonts w:cs="Times New Roman" w:hint="default"/>
      </w:rPr>
    </w:lvl>
    <w:lvl w:ilvl="3">
      <w:start w:val="1"/>
      <w:numFmt w:val="decimal"/>
      <w:lvlText w:val="%1.%2.%3.%4"/>
      <w:lvlJc w:val="left"/>
      <w:pPr>
        <w:tabs>
          <w:tab w:val="num" w:pos="5685"/>
        </w:tabs>
        <w:ind w:left="5685" w:hanging="1410"/>
      </w:pPr>
      <w:rPr>
        <w:rFonts w:cs="Times New Roman" w:hint="default"/>
      </w:rPr>
    </w:lvl>
    <w:lvl w:ilvl="4">
      <w:start w:val="1"/>
      <w:numFmt w:val="decimal"/>
      <w:lvlText w:val="%1.%2.%3.%4.%5"/>
      <w:lvlJc w:val="left"/>
      <w:pPr>
        <w:tabs>
          <w:tab w:val="num" w:pos="7110"/>
        </w:tabs>
        <w:ind w:left="7110" w:hanging="1410"/>
      </w:pPr>
      <w:rPr>
        <w:rFonts w:cs="Times New Roman" w:hint="default"/>
      </w:rPr>
    </w:lvl>
    <w:lvl w:ilvl="5">
      <w:start w:val="1"/>
      <w:numFmt w:val="decimal"/>
      <w:lvlText w:val="%1.%2.%3.%4.%5.%6"/>
      <w:lvlJc w:val="left"/>
      <w:pPr>
        <w:tabs>
          <w:tab w:val="num" w:pos="8565"/>
        </w:tabs>
        <w:ind w:left="8565" w:hanging="1440"/>
      </w:pPr>
      <w:rPr>
        <w:rFonts w:cs="Times New Roman" w:hint="default"/>
      </w:rPr>
    </w:lvl>
    <w:lvl w:ilvl="6">
      <w:start w:val="1"/>
      <w:numFmt w:val="decimal"/>
      <w:lvlText w:val="%1.%2.%3.%4.%5.%6.%7"/>
      <w:lvlJc w:val="left"/>
      <w:pPr>
        <w:tabs>
          <w:tab w:val="num" w:pos="9990"/>
        </w:tabs>
        <w:ind w:left="9990" w:hanging="1440"/>
      </w:pPr>
      <w:rPr>
        <w:rFonts w:cs="Times New Roman" w:hint="default"/>
      </w:rPr>
    </w:lvl>
    <w:lvl w:ilvl="7">
      <w:start w:val="1"/>
      <w:numFmt w:val="decimal"/>
      <w:lvlText w:val="%1.%2.%3.%4.%5.%6.%7.%8"/>
      <w:lvlJc w:val="left"/>
      <w:pPr>
        <w:tabs>
          <w:tab w:val="num" w:pos="11775"/>
        </w:tabs>
        <w:ind w:left="11775" w:hanging="1800"/>
      </w:pPr>
      <w:rPr>
        <w:rFonts w:cs="Times New Roman" w:hint="default"/>
      </w:rPr>
    </w:lvl>
    <w:lvl w:ilvl="8">
      <w:start w:val="1"/>
      <w:numFmt w:val="decimal"/>
      <w:lvlText w:val="%1.%2.%3.%4.%5.%6.%7.%8.%9"/>
      <w:lvlJc w:val="left"/>
      <w:pPr>
        <w:tabs>
          <w:tab w:val="num" w:pos="13200"/>
        </w:tabs>
        <w:ind w:left="13200" w:hanging="1800"/>
      </w:pPr>
      <w:rPr>
        <w:rFonts w:cs="Times New Roman" w:hint="default"/>
      </w:rPr>
    </w:lvl>
  </w:abstractNum>
  <w:abstractNum w:abstractNumId="25" w15:restartNumberingAfterBreak="0">
    <w:nsid w:val="6B9760E8"/>
    <w:multiLevelType w:val="multilevel"/>
    <w:tmpl w:val="C876CF7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A154F91"/>
    <w:multiLevelType w:val="multilevel"/>
    <w:tmpl w:val="6F3A89F2"/>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BEF54CF"/>
    <w:multiLevelType w:val="multilevel"/>
    <w:tmpl w:val="AEAC688C"/>
    <w:lvl w:ilvl="0">
      <w:start w:val="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16cid:durableId="355036100">
    <w:abstractNumId w:val="6"/>
  </w:num>
  <w:num w:numId="2" w16cid:durableId="158617131">
    <w:abstractNumId w:val="23"/>
  </w:num>
  <w:num w:numId="3" w16cid:durableId="163130030">
    <w:abstractNumId w:val="24"/>
  </w:num>
  <w:num w:numId="4" w16cid:durableId="494538365">
    <w:abstractNumId w:val="21"/>
  </w:num>
  <w:num w:numId="5" w16cid:durableId="30694418">
    <w:abstractNumId w:val="3"/>
  </w:num>
  <w:num w:numId="6" w16cid:durableId="2027052273">
    <w:abstractNumId w:val="16"/>
  </w:num>
  <w:num w:numId="7" w16cid:durableId="863058542">
    <w:abstractNumId w:val="8"/>
  </w:num>
  <w:num w:numId="8" w16cid:durableId="1415585310">
    <w:abstractNumId w:val="26"/>
  </w:num>
  <w:num w:numId="9" w16cid:durableId="324407237">
    <w:abstractNumId w:val="4"/>
  </w:num>
  <w:num w:numId="10" w16cid:durableId="706875965">
    <w:abstractNumId w:val="17"/>
  </w:num>
  <w:num w:numId="11" w16cid:durableId="1504005752">
    <w:abstractNumId w:val="22"/>
  </w:num>
  <w:num w:numId="12" w16cid:durableId="919681813">
    <w:abstractNumId w:val="18"/>
  </w:num>
  <w:num w:numId="13" w16cid:durableId="1560246727">
    <w:abstractNumId w:val="13"/>
  </w:num>
  <w:num w:numId="14" w16cid:durableId="395472480">
    <w:abstractNumId w:val="2"/>
  </w:num>
  <w:num w:numId="15" w16cid:durableId="861361641">
    <w:abstractNumId w:val="10"/>
  </w:num>
  <w:num w:numId="16" w16cid:durableId="559706145">
    <w:abstractNumId w:val="19"/>
  </w:num>
  <w:num w:numId="17" w16cid:durableId="1719546780">
    <w:abstractNumId w:val="27"/>
  </w:num>
  <w:num w:numId="18" w16cid:durableId="940530826">
    <w:abstractNumId w:val="12"/>
  </w:num>
  <w:num w:numId="19" w16cid:durableId="1925991930">
    <w:abstractNumId w:val="11"/>
  </w:num>
  <w:num w:numId="20" w16cid:durableId="1081678860">
    <w:abstractNumId w:val="25"/>
  </w:num>
  <w:num w:numId="21" w16cid:durableId="1248808604">
    <w:abstractNumId w:val="15"/>
  </w:num>
  <w:num w:numId="22" w16cid:durableId="2061859005">
    <w:abstractNumId w:val="20"/>
  </w:num>
  <w:num w:numId="23" w16cid:durableId="813570371">
    <w:abstractNumId w:val="1"/>
  </w:num>
  <w:num w:numId="24" w16cid:durableId="1148942012">
    <w:abstractNumId w:val="7"/>
  </w:num>
  <w:num w:numId="25" w16cid:durableId="376899294">
    <w:abstractNumId w:val="14"/>
  </w:num>
  <w:num w:numId="26" w16cid:durableId="1067922190">
    <w:abstractNumId w:val="9"/>
  </w:num>
  <w:num w:numId="27" w16cid:durableId="1405031451">
    <w:abstractNumId w:val="5"/>
  </w:num>
  <w:num w:numId="28" w16cid:durableId="179871920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noPunctuationKerning/>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D0"/>
    <w:rsid w:val="0001032A"/>
    <w:rsid w:val="00010A5D"/>
    <w:rsid w:val="000149A3"/>
    <w:rsid w:val="000161E0"/>
    <w:rsid w:val="00024E0C"/>
    <w:rsid w:val="00034721"/>
    <w:rsid w:val="00037BA7"/>
    <w:rsid w:val="000533E3"/>
    <w:rsid w:val="000559E2"/>
    <w:rsid w:val="000623DC"/>
    <w:rsid w:val="000666F6"/>
    <w:rsid w:val="00066ECC"/>
    <w:rsid w:val="0007133D"/>
    <w:rsid w:val="000757AA"/>
    <w:rsid w:val="000839C7"/>
    <w:rsid w:val="0009185F"/>
    <w:rsid w:val="000927FA"/>
    <w:rsid w:val="00095D47"/>
    <w:rsid w:val="000A2CA9"/>
    <w:rsid w:val="000C179D"/>
    <w:rsid w:val="000D17A7"/>
    <w:rsid w:val="000D6D0F"/>
    <w:rsid w:val="000D7BFA"/>
    <w:rsid w:val="000E069B"/>
    <w:rsid w:val="000E16E7"/>
    <w:rsid w:val="000E6E5E"/>
    <w:rsid w:val="000F60FC"/>
    <w:rsid w:val="00106382"/>
    <w:rsid w:val="00120F0B"/>
    <w:rsid w:val="00121382"/>
    <w:rsid w:val="001220B8"/>
    <w:rsid w:val="001269A6"/>
    <w:rsid w:val="00133261"/>
    <w:rsid w:val="00135082"/>
    <w:rsid w:val="00142239"/>
    <w:rsid w:val="001443D6"/>
    <w:rsid w:val="00163C82"/>
    <w:rsid w:val="001649D7"/>
    <w:rsid w:val="00167FE1"/>
    <w:rsid w:val="00170AEA"/>
    <w:rsid w:val="00175BA5"/>
    <w:rsid w:val="00177642"/>
    <w:rsid w:val="001818E7"/>
    <w:rsid w:val="00187CF4"/>
    <w:rsid w:val="00190A01"/>
    <w:rsid w:val="001A1168"/>
    <w:rsid w:val="001A12F4"/>
    <w:rsid w:val="001A1E62"/>
    <w:rsid w:val="001A3280"/>
    <w:rsid w:val="001A6294"/>
    <w:rsid w:val="001B081F"/>
    <w:rsid w:val="001B3D6F"/>
    <w:rsid w:val="001B4041"/>
    <w:rsid w:val="001B5073"/>
    <w:rsid w:val="001B509A"/>
    <w:rsid w:val="001B6C38"/>
    <w:rsid w:val="001C57A9"/>
    <w:rsid w:val="001D209D"/>
    <w:rsid w:val="001D7754"/>
    <w:rsid w:val="001E2A03"/>
    <w:rsid w:val="002063F2"/>
    <w:rsid w:val="00207217"/>
    <w:rsid w:val="00207E57"/>
    <w:rsid w:val="0021150A"/>
    <w:rsid w:val="00211F56"/>
    <w:rsid w:val="0022665F"/>
    <w:rsid w:val="0023756A"/>
    <w:rsid w:val="00247F9C"/>
    <w:rsid w:val="00253E82"/>
    <w:rsid w:val="00261996"/>
    <w:rsid w:val="00264FCE"/>
    <w:rsid w:val="002715CE"/>
    <w:rsid w:val="002722B5"/>
    <w:rsid w:val="002753A2"/>
    <w:rsid w:val="00283C3E"/>
    <w:rsid w:val="00293FF6"/>
    <w:rsid w:val="0029645A"/>
    <w:rsid w:val="002B18B1"/>
    <w:rsid w:val="002B52F0"/>
    <w:rsid w:val="002B56C7"/>
    <w:rsid w:val="002C1DEC"/>
    <w:rsid w:val="002C2A44"/>
    <w:rsid w:val="002C35FD"/>
    <w:rsid w:val="002C7E52"/>
    <w:rsid w:val="002D027A"/>
    <w:rsid w:val="002D2352"/>
    <w:rsid w:val="002D24F5"/>
    <w:rsid w:val="002E3559"/>
    <w:rsid w:val="002E525E"/>
    <w:rsid w:val="002E69C0"/>
    <w:rsid w:val="002F00EC"/>
    <w:rsid w:val="002F571D"/>
    <w:rsid w:val="00300A2B"/>
    <w:rsid w:val="00302033"/>
    <w:rsid w:val="00304C5E"/>
    <w:rsid w:val="003057A7"/>
    <w:rsid w:val="0030726B"/>
    <w:rsid w:val="0031014A"/>
    <w:rsid w:val="00313620"/>
    <w:rsid w:val="003144D9"/>
    <w:rsid w:val="00314F71"/>
    <w:rsid w:val="0031754C"/>
    <w:rsid w:val="00317EC0"/>
    <w:rsid w:val="00320B53"/>
    <w:rsid w:val="0032448B"/>
    <w:rsid w:val="0033122B"/>
    <w:rsid w:val="0033427C"/>
    <w:rsid w:val="00344481"/>
    <w:rsid w:val="00344DD1"/>
    <w:rsid w:val="00346AB4"/>
    <w:rsid w:val="00350CF2"/>
    <w:rsid w:val="003519FA"/>
    <w:rsid w:val="003538DB"/>
    <w:rsid w:val="00356FD0"/>
    <w:rsid w:val="00370021"/>
    <w:rsid w:val="00373B8D"/>
    <w:rsid w:val="003761D4"/>
    <w:rsid w:val="00380075"/>
    <w:rsid w:val="003831AB"/>
    <w:rsid w:val="00390FFE"/>
    <w:rsid w:val="00391140"/>
    <w:rsid w:val="00395F27"/>
    <w:rsid w:val="003A592F"/>
    <w:rsid w:val="003A5E55"/>
    <w:rsid w:val="003A7ED9"/>
    <w:rsid w:val="003A7FCA"/>
    <w:rsid w:val="003B2835"/>
    <w:rsid w:val="003B58D5"/>
    <w:rsid w:val="003B6BD2"/>
    <w:rsid w:val="003C0197"/>
    <w:rsid w:val="003C18A6"/>
    <w:rsid w:val="003C2FE8"/>
    <w:rsid w:val="003D3CE5"/>
    <w:rsid w:val="003D72DB"/>
    <w:rsid w:val="003E278F"/>
    <w:rsid w:val="003E3A3F"/>
    <w:rsid w:val="003E77B4"/>
    <w:rsid w:val="003F1261"/>
    <w:rsid w:val="003F4CEA"/>
    <w:rsid w:val="00404016"/>
    <w:rsid w:val="00410815"/>
    <w:rsid w:val="00415C00"/>
    <w:rsid w:val="00416CCC"/>
    <w:rsid w:val="004215B3"/>
    <w:rsid w:val="004258AC"/>
    <w:rsid w:val="00425923"/>
    <w:rsid w:val="00430CB8"/>
    <w:rsid w:val="00430EFB"/>
    <w:rsid w:val="00433995"/>
    <w:rsid w:val="004356E2"/>
    <w:rsid w:val="00435B59"/>
    <w:rsid w:val="00436C0D"/>
    <w:rsid w:val="00441144"/>
    <w:rsid w:val="004471AD"/>
    <w:rsid w:val="00451415"/>
    <w:rsid w:val="004538C5"/>
    <w:rsid w:val="0045776A"/>
    <w:rsid w:val="00461059"/>
    <w:rsid w:val="00464968"/>
    <w:rsid w:val="004659D1"/>
    <w:rsid w:val="00473F24"/>
    <w:rsid w:val="00481B22"/>
    <w:rsid w:val="004828D0"/>
    <w:rsid w:val="00484A2F"/>
    <w:rsid w:val="004930CD"/>
    <w:rsid w:val="00493FCF"/>
    <w:rsid w:val="004A0734"/>
    <w:rsid w:val="004A1750"/>
    <w:rsid w:val="004B6607"/>
    <w:rsid w:val="004B6BCA"/>
    <w:rsid w:val="004B7B3D"/>
    <w:rsid w:val="004C0A43"/>
    <w:rsid w:val="004C12C4"/>
    <w:rsid w:val="004C5C17"/>
    <w:rsid w:val="004E1EB9"/>
    <w:rsid w:val="004E2895"/>
    <w:rsid w:val="004F2338"/>
    <w:rsid w:val="004F7E72"/>
    <w:rsid w:val="00500FA1"/>
    <w:rsid w:val="00501AC5"/>
    <w:rsid w:val="00501B1D"/>
    <w:rsid w:val="0051330A"/>
    <w:rsid w:val="00514BE4"/>
    <w:rsid w:val="005159B5"/>
    <w:rsid w:val="00522065"/>
    <w:rsid w:val="00522300"/>
    <w:rsid w:val="005242DB"/>
    <w:rsid w:val="005313BD"/>
    <w:rsid w:val="0053180F"/>
    <w:rsid w:val="00535B5F"/>
    <w:rsid w:val="005360B1"/>
    <w:rsid w:val="00541E7F"/>
    <w:rsid w:val="00544EFF"/>
    <w:rsid w:val="005454DE"/>
    <w:rsid w:val="005463F5"/>
    <w:rsid w:val="00550EFE"/>
    <w:rsid w:val="00562B76"/>
    <w:rsid w:val="0056507C"/>
    <w:rsid w:val="00566BF6"/>
    <w:rsid w:val="00571FCC"/>
    <w:rsid w:val="00572027"/>
    <w:rsid w:val="0057589A"/>
    <w:rsid w:val="00586B16"/>
    <w:rsid w:val="00587BDC"/>
    <w:rsid w:val="00590F13"/>
    <w:rsid w:val="00591B85"/>
    <w:rsid w:val="0059362A"/>
    <w:rsid w:val="005A1E70"/>
    <w:rsid w:val="005A50F4"/>
    <w:rsid w:val="005B4465"/>
    <w:rsid w:val="005B782B"/>
    <w:rsid w:val="005C77A7"/>
    <w:rsid w:val="005D63DE"/>
    <w:rsid w:val="005D79B6"/>
    <w:rsid w:val="005E752E"/>
    <w:rsid w:val="005F1C50"/>
    <w:rsid w:val="005F27DB"/>
    <w:rsid w:val="00605377"/>
    <w:rsid w:val="006060A4"/>
    <w:rsid w:val="00607364"/>
    <w:rsid w:val="0061048D"/>
    <w:rsid w:val="00612EDA"/>
    <w:rsid w:val="00615F1B"/>
    <w:rsid w:val="00622A83"/>
    <w:rsid w:val="00622F6C"/>
    <w:rsid w:val="006230A1"/>
    <w:rsid w:val="00624A30"/>
    <w:rsid w:val="00630D6C"/>
    <w:rsid w:val="0063322F"/>
    <w:rsid w:val="006411BE"/>
    <w:rsid w:val="00641C00"/>
    <w:rsid w:val="00655956"/>
    <w:rsid w:val="006637B4"/>
    <w:rsid w:val="0066409B"/>
    <w:rsid w:val="00676DED"/>
    <w:rsid w:val="00677370"/>
    <w:rsid w:val="00677890"/>
    <w:rsid w:val="00680E53"/>
    <w:rsid w:val="00690893"/>
    <w:rsid w:val="006936C1"/>
    <w:rsid w:val="006A1702"/>
    <w:rsid w:val="006A3EEF"/>
    <w:rsid w:val="006A4706"/>
    <w:rsid w:val="006B1D55"/>
    <w:rsid w:val="006B22A8"/>
    <w:rsid w:val="006B28D1"/>
    <w:rsid w:val="006B3349"/>
    <w:rsid w:val="006B5828"/>
    <w:rsid w:val="006B72B6"/>
    <w:rsid w:val="006C0E2C"/>
    <w:rsid w:val="006C5AB9"/>
    <w:rsid w:val="006D1D02"/>
    <w:rsid w:val="006D2633"/>
    <w:rsid w:val="006D33D8"/>
    <w:rsid w:val="006D45C5"/>
    <w:rsid w:val="006D5ADA"/>
    <w:rsid w:val="006E318F"/>
    <w:rsid w:val="006F5D7C"/>
    <w:rsid w:val="00703BDE"/>
    <w:rsid w:val="00706262"/>
    <w:rsid w:val="00712F92"/>
    <w:rsid w:val="00722692"/>
    <w:rsid w:val="00723BFE"/>
    <w:rsid w:val="00727622"/>
    <w:rsid w:val="00731B42"/>
    <w:rsid w:val="0073614B"/>
    <w:rsid w:val="00740562"/>
    <w:rsid w:val="00746BB3"/>
    <w:rsid w:val="00747E35"/>
    <w:rsid w:val="007541E2"/>
    <w:rsid w:val="00765AF8"/>
    <w:rsid w:val="00765F68"/>
    <w:rsid w:val="00771859"/>
    <w:rsid w:val="00774AF2"/>
    <w:rsid w:val="00776CDB"/>
    <w:rsid w:val="0077763F"/>
    <w:rsid w:val="007968CF"/>
    <w:rsid w:val="007A0BCA"/>
    <w:rsid w:val="007A3A06"/>
    <w:rsid w:val="007A4D8D"/>
    <w:rsid w:val="007A5612"/>
    <w:rsid w:val="007A71C5"/>
    <w:rsid w:val="007A7D0C"/>
    <w:rsid w:val="007B5017"/>
    <w:rsid w:val="007D01D0"/>
    <w:rsid w:val="007D20CD"/>
    <w:rsid w:val="007D245C"/>
    <w:rsid w:val="007D61BB"/>
    <w:rsid w:val="007E77A6"/>
    <w:rsid w:val="007F0C96"/>
    <w:rsid w:val="007F29F4"/>
    <w:rsid w:val="00802C91"/>
    <w:rsid w:val="00807F40"/>
    <w:rsid w:val="00814026"/>
    <w:rsid w:val="00820A46"/>
    <w:rsid w:val="00821DCE"/>
    <w:rsid w:val="00827065"/>
    <w:rsid w:val="00845BAC"/>
    <w:rsid w:val="0085425F"/>
    <w:rsid w:val="0085675D"/>
    <w:rsid w:val="00857160"/>
    <w:rsid w:val="008573F9"/>
    <w:rsid w:val="00860732"/>
    <w:rsid w:val="00862468"/>
    <w:rsid w:val="00863F16"/>
    <w:rsid w:val="0086413D"/>
    <w:rsid w:val="00870FD2"/>
    <w:rsid w:val="00880B4D"/>
    <w:rsid w:val="00887323"/>
    <w:rsid w:val="00893258"/>
    <w:rsid w:val="00894BCD"/>
    <w:rsid w:val="00894F59"/>
    <w:rsid w:val="00896F79"/>
    <w:rsid w:val="0089792E"/>
    <w:rsid w:val="008A39A9"/>
    <w:rsid w:val="008A6553"/>
    <w:rsid w:val="008A6EF1"/>
    <w:rsid w:val="008B0569"/>
    <w:rsid w:val="008B2F07"/>
    <w:rsid w:val="008C3148"/>
    <w:rsid w:val="008C3E74"/>
    <w:rsid w:val="008C4990"/>
    <w:rsid w:val="008C4DD2"/>
    <w:rsid w:val="008D2C4B"/>
    <w:rsid w:val="008D4CB1"/>
    <w:rsid w:val="008D509C"/>
    <w:rsid w:val="008E079D"/>
    <w:rsid w:val="008E432F"/>
    <w:rsid w:val="008E7EEE"/>
    <w:rsid w:val="008F033E"/>
    <w:rsid w:val="008F0734"/>
    <w:rsid w:val="008F2E2D"/>
    <w:rsid w:val="008F5881"/>
    <w:rsid w:val="008F655D"/>
    <w:rsid w:val="008F7CDE"/>
    <w:rsid w:val="00910626"/>
    <w:rsid w:val="009128D0"/>
    <w:rsid w:val="0092066B"/>
    <w:rsid w:val="0092196B"/>
    <w:rsid w:val="00922F6A"/>
    <w:rsid w:val="009234A2"/>
    <w:rsid w:val="00923C24"/>
    <w:rsid w:val="0092458C"/>
    <w:rsid w:val="00924C75"/>
    <w:rsid w:val="0093287A"/>
    <w:rsid w:val="00936693"/>
    <w:rsid w:val="00943576"/>
    <w:rsid w:val="00952D14"/>
    <w:rsid w:val="0097011D"/>
    <w:rsid w:val="0097359F"/>
    <w:rsid w:val="00973674"/>
    <w:rsid w:val="009762DB"/>
    <w:rsid w:val="0098414A"/>
    <w:rsid w:val="0098685D"/>
    <w:rsid w:val="009979EA"/>
    <w:rsid w:val="009A50DC"/>
    <w:rsid w:val="009A7159"/>
    <w:rsid w:val="009B09BC"/>
    <w:rsid w:val="009B0FF2"/>
    <w:rsid w:val="009B48DB"/>
    <w:rsid w:val="009C3C24"/>
    <w:rsid w:val="009C4460"/>
    <w:rsid w:val="009D1CB6"/>
    <w:rsid w:val="009D3D22"/>
    <w:rsid w:val="009D5FEE"/>
    <w:rsid w:val="009D7F49"/>
    <w:rsid w:val="009E64B0"/>
    <w:rsid w:val="009F4D7D"/>
    <w:rsid w:val="00A03539"/>
    <w:rsid w:val="00A176E1"/>
    <w:rsid w:val="00A307D5"/>
    <w:rsid w:val="00A31529"/>
    <w:rsid w:val="00A3303E"/>
    <w:rsid w:val="00A34755"/>
    <w:rsid w:val="00A37749"/>
    <w:rsid w:val="00A4797D"/>
    <w:rsid w:val="00A5603F"/>
    <w:rsid w:val="00A6570E"/>
    <w:rsid w:val="00A66A7A"/>
    <w:rsid w:val="00A67330"/>
    <w:rsid w:val="00A70981"/>
    <w:rsid w:val="00A7752F"/>
    <w:rsid w:val="00A936CC"/>
    <w:rsid w:val="00AA41B6"/>
    <w:rsid w:val="00AC24C0"/>
    <w:rsid w:val="00AC5D1E"/>
    <w:rsid w:val="00AC6FB4"/>
    <w:rsid w:val="00AC7BC0"/>
    <w:rsid w:val="00AD098A"/>
    <w:rsid w:val="00AD3ED7"/>
    <w:rsid w:val="00AD60C6"/>
    <w:rsid w:val="00AE038A"/>
    <w:rsid w:val="00AF3D08"/>
    <w:rsid w:val="00B02860"/>
    <w:rsid w:val="00B035E4"/>
    <w:rsid w:val="00B14EFB"/>
    <w:rsid w:val="00B1513D"/>
    <w:rsid w:val="00B252A0"/>
    <w:rsid w:val="00B33D1B"/>
    <w:rsid w:val="00B352E6"/>
    <w:rsid w:val="00B36D50"/>
    <w:rsid w:val="00B468F3"/>
    <w:rsid w:val="00B5104A"/>
    <w:rsid w:val="00B522AE"/>
    <w:rsid w:val="00B547A3"/>
    <w:rsid w:val="00B55DD2"/>
    <w:rsid w:val="00B702D7"/>
    <w:rsid w:val="00B744FD"/>
    <w:rsid w:val="00B82914"/>
    <w:rsid w:val="00B94DD0"/>
    <w:rsid w:val="00B952B1"/>
    <w:rsid w:val="00B9693F"/>
    <w:rsid w:val="00B972A0"/>
    <w:rsid w:val="00BA0415"/>
    <w:rsid w:val="00BA349C"/>
    <w:rsid w:val="00BB56CF"/>
    <w:rsid w:val="00BC33DB"/>
    <w:rsid w:val="00BC3AFF"/>
    <w:rsid w:val="00BC4239"/>
    <w:rsid w:val="00BC6907"/>
    <w:rsid w:val="00BD6CE3"/>
    <w:rsid w:val="00BE0895"/>
    <w:rsid w:val="00BF5E54"/>
    <w:rsid w:val="00C051D5"/>
    <w:rsid w:val="00C15674"/>
    <w:rsid w:val="00C244CA"/>
    <w:rsid w:val="00C27B57"/>
    <w:rsid w:val="00C328DC"/>
    <w:rsid w:val="00C33ADF"/>
    <w:rsid w:val="00C35AF5"/>
    <w:rsid w:val="00C361B1"/>
    <w:rsid w:val="00C4152E"/>
    <w:rsid w:val="00C418DA"/>
    <w:rsid w:val="00C47536"/>
    <w:rsid w:val="00C618CF"/>
    <w:rsid w:val="00C64468"/>
    <w:rsid w:val="00C74C17"/>
    <w:rsid w:val="00C76367"/>
    <w:rsid w:val="00C84960"/>
    <w:rsid w:val="00C851EB"/>
    <w:rsid w:val="00C873CD"/>
    <w:rsid w:val="00C942C6"/>
    <w:rsid w:val="00CA2A29"/>
    <w:rsid w:val="00CA3DBE"/>
    <w:rsid w:val="00CA7C73"/>
    <w:rsid w:val="00CB0114"/>
    <w:rsid w:val="00CB1F61"/>
    <w:rsid w:val="00CB2561"/>
    <w:rsid w:val="00CB4F89"/>
    <w:rsid w:val="00CB71A0"/>
    <w:rsid w:val="00CB74B2"/>
    <w:rsid w:val="00CC3E75"/>
    <w:rsid w:val="00CC4456"/>
    <w:rsid w:val="00CD3F47"/>
    <w:rsid w:val="00CD50FB"/>
    <w:rsid w:val="00CE7220"/>
    <w:rsid w:val="00D0091C"/>
    <w:rsid w:val="00D07B2C"/>
    <w:rsid w:val="00D11904"/>
    <w:rsid w:val="00D230A7"/>
    <w:rsid w:val="00D23B61"/>
    <w:rsid w:val="00D26733"/>
    <w:rsid w:val="00D33318"/>
    <w:rsid w:val="00D34703"/>
    <w:rsid w:val="00D36286"/>
    <w:rsid w:val="00D37B77"/>
    <w:rsid w:val="00D400F9"/>
    <w:rsid w:val="00D40C2E"/>
    <w:rsid w:val="00D41C72"/>
    <w:rsid w:val="00D43956"/>
    <w:rsid w:val="00D47BF3"/>
    <w:rsid w:val="00D51DD0"/>
    <w:rsid w:val="00D551F9"/>
    <w:rsid w:val="00D57127"/>
    <w:rsid w:val="00D61D44"/>
    <w:rsid w:val="00D61E3C"/>
    <w:rsid w:val="00D62F50"/>
    <w:rsid w:val="00D63795"/>
    <w:rsid w:val="00D6440F"/>
    <w:rsid w:val="00D67E79"/>
    <w:rsid w:val="00D72AE7"/>
    <w:rsid w:val="00D81077"/>
    <w:rsid w:val="00D8337F"/>
    <w:rsid w:val="00D856FB"/>
    <w:rsid w:val="00D859E8"/>
    <w:rsid w:val="00D93070"/>
    <w:rsid w:val="00D9468B"/>
    <w:rsid w:val="00DA08EC"/>
    <w:rsid w:val="00DA0A01"/>
    <w:rsid w:val="00DA4D6A"/>
    <w:rsid w:val="00DB41B1"/>
    <w:rsid w:val="00DB6538"/>
    <w:rsid w:val="00DB659F"/>
    <w:rsid w:val="00DC327D"/>
    <w:rsid w:val="00DC37B3"/>
    <w:rsid w:val="00DC44AC"/>
    <w:rsid w:val="00DD271B"/>
    <w:rsid w:val="00DD57D5"/>
    <w:rsid w:val="00DD63DD"/>
    <w:rsid w:val="00DD7F62"/>
    <w:rsid w:val="00DE0104"/>
    <w:rsid w:val="00DE1F4C"/>
    <w:rsid w:val="00DE2D79"/>
    <w:rsid w:val="00DF398C"/>
    <w:rsid w:val="00DF4E42"/>
    <w:rsid w:val="00DF6739"/>
    <w:rsid w:val="00E04D90"/>
    <w:rsid w:val="00E06D57"/>
    <w:rsid w:val="00E111C4"/>
    <w:rsid w:val="00E16DBC"/>
    <w:rsid w:val="00E21231"/>
    <w:rsid w:val="00E31FA1"/>
    <w:rsid w:val="00E34D6A"/>
    <w:rsid w:val="00E426A0"/>
    <w:rsid w:val="00E475A5"/>
    <w:rsid w:val="00E566CB"/>
    <w:rsid w:val="00E56E8E"/>
    <w:rsid w:val="00E5794B"/>
    <w:rsid w:val="00E61240"/>
    <w:rsid w:val="00E72CC0"/>
    <w:rsid w:val="00E82DD2"/>
    <w:rsid w:val="00E83B1D"/>
    <w:rsid w:val="00E862BD"/>
    <w:rsid w:val="00E92F36"/>
    <w:rsid w:val="00E96488"/>
    <w:rsid w:val="00E96537"/>
    <w:rsid w:val="00EA040B"/>
    <w:rsid w:val="00EA22F6"/>
    <w:rsid w:val="00EA5D0B"/>
    <w:rsid w:val="00EA776A"/>
    <w:rsid w:val="00EB0A0C"/>
    <w:rsid w:val="00EB1C58"/>
    <w:rsid w:val="00EB3316"/>
    <w:rsid w:val="00EB5B57"/>
    <w:rsid w:val="00EB5D62"/>
    <w:rsid w:val="00EC1B63"/>
    <w:rsid w:val="00EC4500"/>
    <w:rsid w:val="00ED6FA4"/>
    <w:rsid w:val="00EE2064"/>
    <w:rsid w:val="00EE4495"/>
    <w:rsid w:val="00EF2027"/>
    <w:rsid w:val="00EF2DDB"/>
    <w:rsid w:val="00EF3EBA"/>
    <w:rsid w:val="00EF42BB"/>
    <w:rsid w:val="00F01F00"/>
    <w:rsid w:val="00F120E8"/>
    <w:rsid w:val="00F14160"/>
    <w:rsid w:val="00F20094"/>
    <w:rsid w:val="00F23427"/>
    <w:rsid w:val="00F27BF2"/>
    <w:rsid w:val="00F336BC"/>
    <w:rsid w:val="00F35EAB"/>
    <w:rsid w:val="00F36626"/>
    <w:rsid w:val="00F426BB"/>
    <w:rsid w:val="00F51E84"/>
    <w:rsid w:val="00F57636"/>
    <w:rsid w:val="00F61A45"/>
    <w:rsid w:val="00F62875"/>
    <w:rsid w:val="00F64A09"/>
    <w:rsid w:val="00F64B4E"/>
    <w:rsid w:val="00F6679C"/>
    <w:rsid w:val="00F7125F"/>
    <w:rsid w:val="00F75663"/>
    <w:rsid w:val="00F80319"/>
    <w:rsid w:val="00F8040F"/>
    <w:rsid w:val="00F83B34"/>
    <w:rsid w:val="00F96E6B"/>
    <w:rsid w:val="00F971A9"/>
    <w:rsid w:val="00FA059C"/>
    <w:rsid w:val="00FA49B6"/>
    <w:rsid w:val="00FA53F9"/>
    <w:rsid w:val="00FA740D"/>
    <w:rsid w:val="00FB0039"/>
    <w:rsid w:val="00FB0723"/>
    <w:rsid w:val="00FB1029"/>
    <w:rsid w:val="00FB41C9"/>
    <w:rsid w:val="00FB4AA0"/>
    <w:rsid w:val="00FB61D9"/>
    <w:rsid w:val="00FB6A30"/>
    <w:rsid w:val="00FC0805"/>
    <w:rsid w:val="00FC16FD"/>
    <w:rsid w:val="00FC44AF"/>
    <w:rsid w:val="00FD3688"/>
    <w:rsid w:val="00FD5DFF"/>
    <w:rsid w:val="00FD7201"/>
    <w:rsid w:val="00FE42FD"/>
    <w:rsid w:val="00FE6143"/>
    <w:rsid w:val="00FF1437"/>
    <w:rsid w:val="00FF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oNotEmbedSmartTags/>
  <w:decimalSymbol w:val="."/>
  <w:listSeparator w:val=","/>
  <w14:docId w14:val="4E775B26"/>
  <w15:chartTrackingRefBased/>
  <w15:docId w15:val="{8E575AC8-39A7-4295-B8E5-4B82FC29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E79"/>
    <w:rPr>
      <w:sz w:val="24"/>
      <w:szCs w:val="24"/>
      <w:lang w:eastAsia="en-US"/>
    </w:rPr>
  </w:style>
  <w:style w:type="paragraph" w:styleId="Heading1">
    <w:name w:val="heading 1"/>
    <w:basedOn w:val="Normal"/>
    <w:next w:val="Normal"/>
    <w:link w:val="Heading1Char"/>
    <w:qFormat/>
    <w:rsid w:val="00C33ADF"/>
    <w:pPr>
      <w:keepNext/>
      <w:tabs>
        <w:tab w:val="left" w:pos="1418"/>
        <w:tab w:val="left" w:pos="2835"/>
      </w:tabs>
      <w:jc w:val="center"/>
      <w:outlineLvl w:val="0"/>
    </w:pPr>
    <w:rPr>
      <w:rFonts w:ascii="Arial" w:hAnsi="Arial" w:cs="Arial"/>
      <w:b/>
      <w:bCs/>
      <w:sz w:val="36"/>
    </w:rPr>
  </w:style>
  <w:style w:type="paragraph" w:styleId="Heading2">
    <w:name w:val="heading 2"/>
    <w:basedOn w:val="Normal"/>
    <w:next w:val="Normal"/>
    <w:link w:val="Heading2Char"/>
    <w:qFormat/>
    <w:rsid w:val="00C33A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3A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3ADF"/>
    <w:pPr>
      <w:keepNext/>
      <w:outlineLvl w:val="3"/>
    </w:pPr>
    <w:rPr>
      <w:rFonts w:ascii="Arial" w:hAnsi="Arial" w:cs="Arial"/>
      <w:b/>
      <w:bCs/>
    </w:rPr>
  </w:style>
  <w:style w:type="paragraph" w:styleId="Heading5">
    <w:name w:val="heading 5"/>
    <w:basedOn w:val="Normal"/>
    <w:next w:val="Normal"/>
    <w:link w:val="Heading5Char"/>
    <w:qFormat/>
    <w:rsid w:val="00C33ADF"/>
    <w:pPr>
      <w:keepNext/>
      <w:jc w:val="both"/>
      <w:outlineLvl w:val="4"/>
    </w:pPr>
    <w:rPr>
      <w:rFonts w:ascii="Pboro City Council" w:hAnsi="Pboro City Council"/>
      <w:sz w:val="144"/>
      <w:szCs w:val="20"/>
    </w:rPr>
  </w:style>
  <w:style w:type="paragraph" w:styleId="Heading6">
    <w:name w:val="heading 6"/>
    <w:basedOn w:val="Normal"/>
    <w:next w:val="Normal"/>
    <w:link w:val="Heading6Char"/>
    <w:qFormat/>
    <w:rsid w:val="00C33ADF"/>
    <w:pPr>
      <w:keepNext/>
      <w:pBdr>
        <w:top w:val="double" w:sz="12" w:space="1" w:color="800080"/>
        <w:left w:val="double" w:sz="12" w:space="4" w:color="800080"/>
        <w:bottom w:val="double" w:sz="12" w:space="1" w:color="800080"/>
        <w:right w:val="double" w:sz="12" w:space="4" w:color="800080"/>
      </w:pBdr>
      <w:jc w:val="center"/>
      <w:outlineLvl w:val="5"/>
    </w:pPr>
    <w:rPr>
      <w:b/>
      <w:bCs/>
      <w:color w:val="800080"/>
      <w:sz w:val="32"/>
    </w:rPr>
  </w:style>
  <w:style w:type="paragraph" w:styleId="Heading7">
    <w:name w:val="heading 7"/>
    <w:basedOn w:val="Normal"/>
    <w:next w:val="Normal"/>
    <w:link w:val="Heading7Char"/>
    <w:qFormat/>
    <w:rsid w:val="00C33ADF"/>
    <w:pPr>
      <w:keepNext/>
      <w:pBdr>
        <w:top w:val="double" w:sz="12" w:space="1" w:color="800080"/>
        <w:left w:val="double" w:sz="12" w:space="4" w:color="800080"/>
        <w:bottom w:val="double" w:sz="12" w:space="1" w:color="800080"/>
        <w:right w:val="double" w:sz="12" w:space="4" w:color="800080"/>
      </w:pBdr>
      <w:jc w:val="center"/>
      <w:outlineLvl w:val="6"/>
    </w:pPr>
    <w:rPr>
      <w:rFonts w:ascii="Arial" w:hAnsi="Arial" w:cs="Arial"/>
      <w:b/>
      <w:bCs/>
      <w:color w:val="8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07E57"/>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207E57"/>
    <w:rPr>
      <w:rFonts w:ascii="Cambria" w:hAnsi="Cambria" w:cs="Times New Roman"/>
      <w:b/>
      <w:bCs/>
      <w:i/>
      <w:iCs/>
      <w:sz w:val="28"/>
      <w:szCs w:val="28"/>
      <w:lang w:val="en-GB" w:eastAsia="x-none"/>
    </w:rPr>
  </w:style>
  <w:style w:type="character" w:customStyle="1" w:styleId="Heading3Char">
    <w:name w:val="Heading 3 Char"/>
    <w:link w:val="Heading3"/>
    <w:semiHidden/>
    <w:locked/>
    <w:rsid w:val="00207E57"/>
    <w:rPr>
      <w:rFonts w:ascii="Cambria" w:hAnsi="Cambria" w:cs="Times New Roman"/>
      <w:b/>
      <w:bCs/>
      <w:sz w:val="26"/>
      <w:szCs w:val="26"/>
      <w:lang w:val="en-GB" w:eastAsia="x-none"/>
    </w:rPr>
  </w:style>
  <w:style w:type="character" w:customStyle="1" w:styleId="Heading4Char">
    <w:name w:val="Heading 4 Char"/>
    <w:link w:val="Heading4"/>
    <w:semiHidden/>
    <w:locked/>
    <w:rsid w:val="00207E57"/>
    <w:rPr>
      <w:rFonts w:ascii="Calibri" w:hAnsi="Calibri" w:cs="Times New Roman"/>
      <w:b/>
      <w:bCs/>
      <w:sz w:val="28"/>
      <w:szCs w:val="28"/>
      <w:lang w:val="en-GB" w:eastAsia="x-none"/>
    </w:rPr>
  </w:style>
  <w:style w:type="character" w:customStyle="1" w:styleId="Heading5Char">
    <w:name w:val="Heading 5 Char"/>
    <w:link w:val="Heading5"/>
    <w:semiHidden/>
    <w:locked/>
    <w:rsid w:val="00207E57"/>
    <w:rPr>
      <w:rFonts w:ascii="Calibri" w:hAnsi="Calibri" w:cs="Times New Roman"/>
      <w:b/>
      <w:bCs/>
      <w:i/>
      <w:iCs/>
      <w:sz w:val="26"/>
      <w:szCs w:val="26"/>
      <w:lang w:val="en-GB" w:eastAsia="x-none"/>
    </w:rPr>
  </w:style>
  <w:style w:type="character" w:customStyle="1" w:styleId="Heading6Char">
    <w:name w:val="Heading 6 Char"/>
    <w:link w:val="Heading6"/>
    <w:semiHidden/>
    <w:locked/>
    <w:rsid w:val="00207E57"/>
    <w:rPr>
      <w:rFonts w:ascii="Calibri" w:hAnsi="Calibri" w:cs="Times New Roman"/>
      <w:b/>
      <w:bCs/>
      <w:sz w:val="22"/>
      <w:szCs w:val="22"/>
      <w:lang w:val="en-GB" w:eastAsia="x-none"/>
    </w:rPr>
  </w:style>
  <w:style w:type="character" w:customStyle="1" w:styleId="Heading7Char">
    <w:name w:val="Heading 7 Char"/>
    <w:link w:val="Heading7"/>
    <w:semiHidden/>
    <w:locked/>
    <w:rsid w:val="00207E57"/>
    <w:rPr>
      <w:rFonts w:ascii="Calibri" w:hAnsi="Calibri" w:cs="Times New Roman"/>
      <w:sz w:val="24"/>
      <w:szCs w:val="24"/>
      <w:lang w:val="en-GB" w:eastAsia="x-none"/>
    </w:rPr>
  </w:style>
  <w:style w:type="paragraph" w:styleId="Title">
    <w:name w:val="Title"/>
    <w:basedOn w:val="Normal"/>
    <w:link w:val="TitleChar"/>
    <w:qFormat/>
    <w:rsid w:val="00C33ADF"/>
    <w:pPr>
      <w:jc w:val="center"/>
    </w:pPr>
    <w:rPr>
      <w:rFonts w:ascii="Arial" w:hAnsi="Arial" w:cs="Arial"/>
      <w:b/>
      <w:bCs/>
      <w:sz w:val="96"/>
    </w:rPr>
  </w:style>
  <w:style w:type="character" w:customStyle="1" w:styleId="TitleChar">
    <w:name w:val="Title Char"/>
    <w:link w:val="Title"/>
    <w:locked/>
    <w:rsid w:val="00207E57"/>
    <w:rPr>
      <w:rFonts w:ascii="Cambria" w:hAnsi="Cambria" w:cs="Times New Roman"/>
      <w:b/>
      <w:bCs/>
      <w:kern w:val="28"/>
      <w:sz w:val="32"/>
      <w:szCs w:val="32"/>
      <w:lang w:val="en-GB" w:eastAsia="x-none"/>
    </w:rPr>
  </w:style>
  <w:style w:type="paragraph" w:styleId="Subtitle">
    <w:name w:val="Subtitle"/>
    <w:basedOn w:val="Normal"/>
    <w:link w:val="SubtitleChar"/>
    <w:qFormat/>
    <w:rsid w:val="00C33ADF"/>
    <w:pPr>
      <w:jc w:val="center"/>
    </w:pPr>
    <w:rPr>
      <w:rFonts w:ascii="Arial" w:hAnsi="Arial" w:cs="Arial"/>
      <w:b/>
      <w:bCs/>
      <w:sz w:val="28"/>
    </w:rPr>
  </w:style>
  <w:style w:type="character" w:customStyle="1" w:styleId="SubtitleChar">
    <w:name w:val="Subtitle Char"/>
    <w:link w:val="Subtitle"/>
    <w:locked/>
    <w:rsid w:val="00207E57"/>
    <w:rPr>
      <w:rFonts w:ascii="Cambria" w:hAnsi="Cambria" w:cs="Times New Roman"/>
      <w:sz w:val="24"/>
      <w:szCs w:val="24"/>
      <w:lang w:val="en-GB" w:eastAsia="x-none"/>
    </w:rPr>
  </w:style>
  <w:style w:type="paragraph" w:styleId="List">
    <w:name w:val="List"/>
    <w:basedOn w:val="Normal"/>
    <w:rsid w:val="00C33ADF"/>
    <w:pPr>
      <w:ind w:left="360" w:hanging="360"/>
    </w:pPr>
  </w:style>
  <w:style w:type="paragraph" w:styleId="List2">
    <w:name w:val="List 2"/>
    <w:basedOn w:val="Normal"/>
    <w:rsid w:val="00C33ADF"/>
    <w:pPr>
      <w:ind w:left="720" w:hanging="360"/>
    </w:pPr>
  </w:style>
  <w:style w:type="paragraph" w:styleId="List3">
    <w:name w:val="List 3"/>
    <w:basedOn w:val="Normal"/>
    <w:rsid w:val="00C33ADF"/>
    <w:pPr>
      <w:ind w:left="1080" w:hanging="360"/>
    </w:pPr>
  </w:style>
  <w:style w:type="paragraph" w:styleId="ListBullet3">
    <w:name w:val="List Bullet 3"/>
    <w:basedOn w:val="Normal"/>
    <w:autoRedefine/>
    <w:rsid w:val="00C33ADF"/>
    <w:pPr>
      <w:ind w:left="720"/>
    </w:pPr>
    <w:rPr>
      <w:rFonts w:ascii="Arial" w:hAnsi="Arial" w:cs="Arial"/>
    </w:rPr>
  </w:style>
  <w:style w:type="paragraph" w:styleId="BodyText">
    <w:name w:val="Body Text"/>
    <w:basedOn w:val="Normal"/>
    <w:link w:val="BodyTextChar"/>
    <w:rsid w:val="00C33ADF"/>
    <w:pPr>
      <w:spacing w:after="120"/>
    </w:pPr>
  </w:style>
  <w:style w:type="character" w:customStyle="1" w:styleId="BodyTextChar">
    <w:name w:val="Body Text Char"/>
    <w:link w:val="BodyText"/>
    <w:semiHidden/>
    <w:locked/>
    <w:rsid w:val="00207E57"/>
    <w:rPr>
      <w:rFonts w:cs="Times New Roman"/>
      <w:sz w:val="24"/>
      <w:szCs w:val="24"/>
      <w:lang w:val="en-GB" w:eastAsia="x-none"/>
    </w:rPr>
  </w:style>
  <w:style w:type="paragraph" w:styleId="BodyTextIndent">
    <w:name w:val="Body Text Indent"/>
    <w:basedOn w:val="Normal"/>
    <w:link w:val="BodyTextIndentChar"/>
    <w:rsid w:val="00C33ADF"/>
    <w:pPr>
      <w:ind w:left="720" w:hanging="720"/>
    </w:pPr>
    <w:rPr>
      <w:rFonts w:ascii="Arial" w:hAnsi="Arial" w:cs="Arial"/>
    </w:rPr>
  </w:style>
  <w:style w:type="character" w:customStyle="1" w:styleId="BodyTextIndentChar">
    <w:name w:val="Body Text Indent Char"/>
    <w:link w:val="BodyTextIndent"/>
    <w:semiHidden/>
    <w:locked/>
    <w:rsid w:val="00207E57"/>
    <w:rPr>
      <w:rFonts w:cs="Times New Roman"/>
      <w:sz w:val="24"/>
      <w:szCs w:val="24"/>
      <w:lang w:val="en-GB" w:eastAsia="x-none"/>
    </w:rPr>
  </w:style>
  <w:style w:type="paragraph" w:styleId="Footer">
    <w:name w:val="footer"/>
    <w:basedOn w:val="Normal"/>
    <w:link w:val="FooterChar"/>
    <w:rsid w:val="00C33ADF"/>
    <w:pPr>
      <w:tabs>
        <w:tab w:val="center" w:pos="4320"/>
        <w:tab w:val="right" w:pos="8640"/>
      </w:tabs>
    </w:pPr>
  </w:style>
  <w:style w:type="character" w:customStyle="1" w:styleId="FooterChar">
    <w:name w:val="Footer Char"/>
    <w:link w:val="Footer"/>
    <w:semiHidden/>
    <w:locked/>
    <w:rsid w:val="00207E57"/>
    <w:rPr>
      <w:rFonts w:cs="Times New Roman"/>
      <w:sz w:val="24"/>
      <w:szCs w:val="24"/>
      <w:lang w:val="en-GB" w:eastAsia="x-none"/>
    </w:rPr>
  </w:style>
  <w:style w:type="character" w:styleId="PageNumber">
    <w:name w:val="page number"/>
    <w:rsid w:val="00C33ADF"/>
    <w:rPr>
      <w:rFonts w:cs="Times New Roman"/>
    </w:rPr>
  </w:style>
  <w:style w:type="paragraph" w:styleId="DocumentMap">
    <w:name w:val="Document Map"/>
    <w:basedOn w:val="Normal"/>
    <w:link w:val="DocumentMapChar"/>
    <w:semiHidden/>
    <w:rsid w:val="00C33ADF"/>
    <w:pPr>
      <w:shd w:val="clear" w:color="auto" w:fill="000080"/>
    </w:pPr>
    <w:rPr>
      <w:rFonts w:ascii="Tahoma" w:hAnsi="Tahoma" w:cs="Tahoma"/>
    </w:rPr>
  </w:style>
  <w:style w:type="character" w:customStyle="1" w:styleId="DocumentMapChar">
    <w:name w:val="Document Map Char"/>
    <w:link w:val="DocumentMap"/>
    <w:semiHidden/>
    <w:locked/>
    <w:rsid w:val="00207E57"/>
    <w:rPr>
      <w:rFonts w:cs="Times New Roman"/>
      <w:sz w:val="2"/>
      <w:lang w:val="en-GB" w:eastAsia="x-none"/>
    </w:rPr>
  </w:style>
  <w:style w:type="paragraph" w:styleId="BodyText2">
    <w:name w:val="Body Text 2"/>
    <w:basedOn w:val="Normal"/>
    <w:link w:val="BodyText2Char"/>
    <w:rsid w:val="00A936CC"/>
    <w:pPr>
      <w:spacing w:after="120" w:line="480" w:lineRule="auto"/>
    </w:pPr>
  </w:style>
  <w:style w:type="character" w:customStyle="1" w:styleId="BodyText2Char">
    <w:name w:val="Body Text 2 Char"/>
    <w:link w:val="BodyText2"/>
    <w:semiHidden/>
    <w:locked/>
    <w:rsid w:val="00207E57"/>
    <w:rPr>
      <w:rFonts w:cs="Times New Roman"/>
      <w:sz w:val="24"/>
      <w:szCs w:val="24"/>
      <w:lang w:val="en-GB" w:eastAsia="x-none"/>
    </w:rPr>
  </w:style>
  <w:style w:type="table" w:styleId="TableGrid">
    <w:name w:val="Table Grid"/>
    <w:basedOn w:val="TableNormal"/>
    <w:rsid w:val="001443D6"/>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2D14"/>
    <w:pPr>
      <w:tabs>
        <w:tab w:val="center" w:pos="4320"/>
        <w:tab w:val="right" w:pos="8640"/>
      </w:tabs>
    </w:pPr>
  </w:style>
  <w:style w:type="character" w:customStyle="1" w:styleId="HeaderChar">
    <w:name w:val="Header Char"/>
    <w:link w:val="Header"/>
    <w:semiHidden/>
    <w:locked/>
    <w:rsid w:val="00207E57"/>
    <w:rPr>
      <w:rFonts w:cs="Times New Roman"/>
      <w:sz w:val="24"/>
      <w:szCs w:val="24"/>
      <w:lang w:val="en-GB" w:eastAsia="x-none"/>
    </w:rPr>
  </w:style>
  <w:style w:type="paragraph" w:customStyle="1" w:styleId="Default">
    <w:name w:val="Default"/>
    <w:rsid w:val="005313BD"/>
    <w:pPr>
      <w:autoSpaceDE w:val="0"/>
      <w:autoSpaceDN w:val="0"/>
      <w:adjustRightInd w:val="0"/>
    </w:pPr>
    <w:rPr>
      <w:rFonts w:ascii="Arial" w:hAnsi="Arial" w:cs="Arial"/>
      <w:color w:val="000000"/>
      <w:sz w:val="24"/>
      <w:szCs w:val="24"/>
    </w:rPr>
  </w:style>
  <w:style w:type="character" w:styleId="Hyperlink">
    <w:name w:val="Hyperlink"/>
    <w:rsid w:val="005313BD"/>
    <w:rPr>
      <w:rFonts w:cs="Arial"/>
      <w:color w:val="000000"/>
    </w:rPr>
  </w:style>
  <w:style w:type="paragraph" w:styleId="NormalWeb">
    <w:name w:val="Normal (Web)"/>
    <w:basedOn w:val="Normal"/>
    <w:rsid w:val="00010A5D"/>
    <w:pPr>
      <w:spacing w:before="100" w:beforeAutospacing="1" w:after="100" w:afterAutospacing="1"/>
    </w:pPr>
    <w:rPr>
      <w:lang w:eastAsia="en-GB"/>
    </w:rPr>
  </w:style>
  <w:style w:type="character" w:styleId="Strong">
    <w:name w:val="Strong"/>
    <w:qFormat/>
    <w:locked/>
    <w:rsid w:val="005B782B"/>
    <w:rPr>
      <w:b/>
      <w:bCs/>
    </w:rPr>
  </w:style>
  <w:style w:type="paragraph" w:styleId="ListParagraph">
    <w:name w:val="List Paragraph"/>
    <w:basedOn w:val="Normal"/>
    <w:uiPriority w:val="34"/>
    <w:qFormat/>
    <w:rsid w:val="004538C5"/>
    <w:pPr>
      <w:ind w:left="720"/>
    </w:pPr>
  </w:style>
  <w:style w:type="character" w:styleId="CommentReference">
    <w:name w:val="annotation reference"/>
    <w:rsid w:val="0001032A"/>
    <w:rPr>
      <w:sz w:val="16"/>
      <w:szCs w:val="16"/>
    </w:rPr>
  </w:style>
  <w:style w:type="paragraph" w:styleId="CommentText">
    <w:name w:val="annotation text"/>
    <w:basedOn w:val="Normal"/>
    <w:link w:val="CommentTextChar"/>
    <w:rsid w:val="0001032A"/>
    <w:rPr>
      <w:sz w:val="20"/>
      <w:szCs w:val="20"/>
    </w:rPr>
  </w:style>
  <w:style w:type="character" w:customStyle="1" w:styleId="CommentTextChar">
    <w:name w:val="Comment Text Char"/>
    <w:link w:val="CommentText"/>
    <w:rsid w:val="0001032A"/>
    <w:rPr>
      <w:lang w:eastAsia="en-US"/>
    </w:rPr>
  </w:style>
  <w:style w:type="paragraph" w:styleId="CommentSubject">
    <w:name w:val="annotation subject"/>
    <w:basedOn w:val="CommentText"/>
    <w:next w:val="CommentText"/>
    <w:link w:val="CommentSubjectChar"/>
    <w:rsid w:val="0001032A"/>
    <w:rPr>
      <w:b/>
      <w:bCs/>
    </w:rPr>
  </w:style>
  <w:style w:type="character" w:customStyle="1" w:styleId="CommentSubjectChar">
    <w:name w:val="Comment Subject Char"/>
    <w:link w:val="CommentSubject"/>
    <w:rsid w:val="0001032A"/>
    <w:rPr>
      <w:b/>
      <w:bCs/>
      <w:lang w:eastAsia="en-US"/>
    </w:rPr>
  </w:style>
  <w:style w:type="paragraph" w:styleId="BalloonText">
    <w:name w:val="Balloon Text"/>
    <w:basedOn w:val="Normal"/>
    <w:link w:val="BalloonTextChar"/>
    <w:rsid w:val="0001032A"/>
    <w:rPr>
      <w:rFonts w:ascii="Tahoma" w:hAnsi="Tahoma" w:cs="Tahoma"/>
      <w:sz w:val="16"/>
      <w:szCs w:val="16"/>
    </w:rPr>
  </w:style>
  <w:style w:type="character" w:customStyle="1" w:styleId="BalloonTextChar">
    <w:name w:val="Balloon Text Char"/>
    <w:link w:val="BalloonText"/>
    <w:rsid w:val="000103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04"/>
          <w:marBottom w:val="0"/>
          <w:divBdr>
            <w:top w:val="none" w:sz="0" w:space="0" w:color="auto"/>
            <w:left w:val="none" w:sz="0" w:space="0" w:color="auto"/>
            <w:bottom w:val="none" w:sz="0" w:space="0" w:color="auto"/>
            <w:right w:val="none" w:sz="0" w:space="0" w:color="auto"/>
          </w:divBdr>
          <w:divsChild>
            <w:div w:id="8">
              <w:marLeft w:val="0"/>
              <w:marRight w:val="0"/>
              <w:marTop w:val="73"/>
              <w:marBottom w:val="73"/>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04"/>
          <w:marBottom w:val="0"/>
          <w:divBdr>
            <w:top w:val="none" w:sz="0" w:space="0" w:color="auto"/>
            <w:left w:val="none" w:sz="0" w:space="0" w:color="auto"/>
            <w:bottom w:val="none" w:sz="0" w:space="0" w:color="auto"/>
            <w:right w:val="none" w:sz="0" w:space="0" w:color="auto"/>
          </w:divBdr>
          <w:divsChild>
            <w:div w:id="3">
              <w:marLeft w:val="0"/>
              <w:marRight w:val="0"/>
              <w:marTop w:val="73"/>
              <w:marBottom w:val="73"/>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7183">
      <w:bodyDiv w:val="1"/>
      <w:marLeft w:val="0"/>
      <w:marRight w:val="0"/>
      <w:marTop w:val="0"/>
      <w:marBottom w:val="0"/>
      <w:divBdr>
        <w:top w:val="none" w:sz="0" w:space="0" w:color="auto"/>
        <w:left w:val="none" w:sz="0" w:space="0" w:color="auto"/>
        <w:bottom w:val="none" w:sz="0" w:space="0" w:color="auto"/>
        <w:right w:val="none" w:sz="0" w:space="0" w:color="auto"/>
      </w:divBdr>
      <w:divsChild>
        <w:div w:id="606042619">
          <w:marLeft w:val="0"/>
          <w:marRight w:val="0"/>
          <w:marTop w:val="125"/>
          <w:marBottom w:val="104"/>
          <w:divBdr>
            <w:top w:val="none" w:sz="0" w:space="0" w:color="auto"/>
            <w:left w:val="none" w:sz="0" w:space="0" w:color="auto"/>
            <w:bottom w:val="none" w:sz="0" w:space="0" w:color="auto"/>
            <w:right w:val="none" w:sz="0" w:space="0" w:color="auto"/>
          </w:divBdr>
          <w:divsChild>
            <w:div w:id="236285140">
              <w:marLeft w:val="0"/>
              <w:marRight w:val="0"/>
              <w:marTop w:val="73"/>
              <w:marBottom w:val="0"/>
              <w:divBdr>
                <w:top w:val="none" w:sz="0" w:space="0" w:color="auto"/>
                <w:left w:val="none" w:sz="0" w:space="0" w:color="auto"/>
                <w:bottom w:val="none" w:sz="0" w:space="0" w:color="auto"/>
                <w:right w:val="none" w:sz="0" w:space="0" w:color="auto"/>
              </w:divBdr>
            </w:div>
          </w:divsChild>
        </w:div>
      </w:divsChild>
    </w:div>
    <w:div w:id="1225022116">
      <w:bodyDiv w:val="1"/>
      <w:marLeft w:val="0"/>
      <w:marRight w:val="0"/>
      <w:marTop w:val="0"/>
      <w:marBottom w:val="0"/>
      <w:divBdr>
        <w:top w:val="none" w:sz="0" w:space="0" w:color="auto"/>
        <w:left w:val="none" w:sz="0" w:space="0" w:color="auto"/>
        <w:bottom w:val="none" w:sz="0" w:space="0" w:color="auto"/>
        <w:right w:val="none" w:sz="0" w:space="0" w:color="auto"/>
      </w:divBdr>
      <w:divsChild>
        <w:div w:id="938222733">
          <w:marLeft w:val="0"/>
          <w:marRight w:val="0"/>
          <w:marTop w:val="0"/>
          <w:marBottom w:val="0"/>
          <w:divBdr>
            <w:top w:val="none" w:sz="0" w:space="0" w:color="auto"/>
            <w:left w:val="none" w:sz="0" w:space="0" w:color="auto"/>
            <w:bottom w:val="none" w:sz="0" w:space="0" w:color="auto"/>
            <w:right w:val="none" w:sz="0" w:space="0" w:color="auto"/>
          </w:divBdr>
          <w:divsChild>
            <w:div w:id="627591395">
              <w:marLeft w:val="0"/>
              <w:marRight w:val="0"/>
              <w:marTop w:val="0"/>
              <w:marBottom w:val="0"/>
              <w:divBdr>
                <w:top w:val="none" w:sz="0" w:space="0" w:color="auto"/>
                <w:left w:val="none" w:sz="0" w:space="0" w:color="auto"/>
                <w:bottom w:val="none" w:sz="0" w:space="0" w:color="auto"/>
                <w:right w:val="none" w:sz="0" w:space="0" w:color="auto"/>
              </w:divBdr>
            </w:div>
            <w:div w:id="923027535">
              <w:marLeft w:val="0"/>
              <w:marRight w:val="0"/>
              <w:marTop w:val="0"/>
              <w:marBottom w:val="0"/>
              <w:divBdr>
                <w:top w:val="none" w:sz="0" w:space="0" w:color="auto"/>
                <w:left w:val="none" w:sz="0" w:space="0" w:color="auto"/>
                <w:bottom w:val="none" w:sz="0" w:space="0" w:color="auto"/>
                <w:right w:val="none" w:sz="0" w:space="0" w:color="auto"/>
              </w:divBdr>
            </w:div>
            <w:div w:id="966817702">
              <w:marLeft w:val="0"/>
              <w:marRight w:val="0"/>
              <w:marTop w:val="0"/>
              <w:marBottom w:val="0"/>
              <w:divBdr>
                <w:top w:val="none" w:sz="0" w:space="0" w:color="auto"/>
                <w:left w:val="none" w:sz="0" w:space="0" w:color="auto"/>
                <w:bottom w:val="none" w:sz="0" w:space="0" w:color="auto"/>
                <w:right w:val="none" w:sz="0" w:space="0" w:color="auto"/>
              </w:divBdr>
            </w:div>
            <w:div w:id="12710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hse.gov.uk/lau/lacs/67-2/simple-regulatory-mode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edbf361-a7f7-4f92-94e8-82e3a5fb8e5c" xsi:nil="true"/>
    <lcf76f155ced4ddcb4097134ff3c332f xmlns="98813d35-577a-4fcc-ad6e-d28d98841e7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798198F779594CA2712C3BDA1EBD67" ma:contentTypeVersion="15" ma:contentTypeDescription="Create a new document." ma:contentTypeScope="" ma:versionID="1672106c628c9241af12526f737f2d13">
  <xsd:schema xmlns:xsd="http://www.w3.org/2001/XMLSchema" xmlns:xs="http://www.w3.org/2001/XMLSchema" xmlns:p="http://schemas.microsoft.com/office/2006/metadata/properties" xmlns:ns2="98813d35-577a-4fcc-ad6e-d28d98841e78" xmlns:ns3="2edbf361-a7f7-4f92-94e8-82e3a5fb8e5c" targetNamespace="http://schemas.microsoft.com/office/2006/metadata/properties" ma:root="true" ma:fieldsID="0cd1dbc7f4b90d1180934d061824ca36" ns2:_="" ns3:_="">
    <xsd:import namespace="98813d35-577a-4fcc-ad6e-d28d98841e78"/>
    <xsd:import namespace="2edbf361-a7f7-4f92-94e8-82e3a5fb8e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13d35-577a-4fcc-ad6e-d28d98841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bf361-a7f7-4f92-94e8-82e3a5fb8e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ebb4265-1211-43c7-9b84-6946d3213638}" ma:internalName="TaxCatchAll" ma:showField="CatchAllData" ma:web="2edbf361-a7f7-4f92-94e8-82e3a5fb8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F6169-CAB3-4FB9-8A69-91ED7B69768C}">
  <ds:schemaRefs>
    <ds:schemaRef ds:uri="http://schemas.microsoft.com/sharepoint/v3/contenttype/forms"/>
  </ds:schemaRefs>
</ds:datastoreItem>
</file>

<file path=customXml/itemProps2.xml><?xml version="1.0" encoding="utf-8"?>
<ds:datastoreItem xmlns:ds="http://schemas.openxmlformats.org/officeDocument/2006/customXml" ds:itemID="{0827DD14-1EC6-4EB1-B947-310F8B10CC66}">
  <ds:schemaRefs>
    <ds:schemaRef ds:uri="http://schemas.openxmlformats.org/officeDocument/2006/bibliography"/>
  </ds:schemaRefs>
</ds:datastoreItem>
</file>

<file path=customXml/itemProps3.xml><?xml version="1.0" encoding="utf-8"?>
<ds:datastoreItem xmlns:ds="http://schemas.openxmlformats.org/officeDocument/2006/customXml" ds:itemID="{C3AE253B-F72D-49BC-8F43-1CD2B4CA49B0}">
  <ds:schemaRefs>
    <ds:schemaRef ds:uri="http://schemas.microsoft.com/office/2006/metadata/properties"/>
    <ds:schemaRef ds:uri="http://schemas.microsoft.com/office/infopath/2007/PartnerControls"/>
    <ds:schemaRef ds:uri="2edbf361-a7f7-4f92-94e8-82e3a5fb8e5c"/>
    <ds:schemaRef ds:uri="98813d35-577a-4fcc-ad6e-d28d98841e78"/>
  </ds:schemaRefs>
</ds:datastoreItem>
</file>

<file path=customXml/itemProps4.xml><?xml version="1.0" encoding="utf-8"?>
<ds:datastoreItem xmlns:ds="http://schemas.openxmlformats.org/officeDocument/2006/customXml" ds:itemID="{1E7E442A-39D2-4A4E-919D-2AB0E889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13d35-577a-4fcc-ad6e-d28d98841e78"/>
    <ds:schemaRef ds:uri="2edbf361-a7f7-4f92-94e8-82e3a5fb8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2757</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MN</vt:lpstr>
    </vt:vector>
  </TitlesOfParts>
  <Company>FDC</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dc:title>
  <dc:subject/>
  <dc:creator>LINDA ALBON</dc:creator>
  <cp:keywords/>
  <cp:lastModifiedBy>Charlotte West</cp:lastModifiedBy>
  <cp:revision>3</cp:revision>
  <cp:lastPrinted>2019-07-09T11:50:00Z</cp:lastPrinted>
  <dcterms:created xsi:type="dcterms:W3CDTF">2024-05-31T14:07:00Z</dcterms:created>
  <dcterms:modified xsi:type="dcterms:W3CDTF">2024-05-31T14:08:00Z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0x0101003B798198F779594CA2712C3BDA1EBD67</vt:lpwstr>
  </property>
  <property fmtid="{D5CDD505-2E9C-101B-9397-08002B2CF9AE}" pid="3" name="MediaServiceImageTags">
    <vt:lpwstr/>
  </property>
</Properties>
</file>