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2E8E" w14:textId="34558998" w:rsidR="00F110DA" w:rsidRDefault="009775FC" w:rsidP="0034184F">
      <w:pPr>
        <w:jc w:val="center"/>
        <w:rPr>
          <w:b/>
          <w:sz w:val="24"/>
        </w:rPr>
      </w:pPr>
      <w:r>
        <w:rPr>
          <w:b/>
          <w:sz w:val="24"/>
        </w:rPr>
        <w:t>TO THE OWNER, LESSEE, TENANT OR OCCUPIER OF LAND</w:t>
      </w:r>
      <w:r w:rsidR="001A03C4">
        <w:rPr>
          <w:b/>
          <w:sz w:val="24"/>
        </w:rPr>
        <w:t xml:space="preserve"> AT WILLOW VIEW, MARCH</w:t>
      </w:r>
    </w:p>
    <w:p w14:paraId="66D79250" w14:textId="77777777" w:rsidR="00F110DA" w:rsidRDefault="00F110DA" w:rsidP="0034184F">
      <w:pPr>
        <w:jc w:val="center"/>
        <w:rPr>
          <w:b/>
          <w:sz w:val="24"/>
        </w:rPr>
      </w:pPr>
    </w:p>
    <w:p w14:paraId="65855EB9" w14:textId="6FA6A367" w:rsidR="0034184F" w:rsidRDefault="001E2719" w:rsidP="0034184F">
      <w:pPr>
        <w:jc w:val="center"/>
        <w:rPr>
          <w:b/>
          <w:sz w:val="24"/>
        </w:rPr>
      </w:pPr>
      <w:r>
        <w:rPr>
          <w:b/>
          <w:sz w:val="24"/>
        </w:rPr>
        <w:t>FENLAND DISTRICT</w:t>
      </w:r>
      <w:r w:rsidR="0034184F">
        <w:rPr>
          <w:b/>
          <w:sz w:val="24"/>
        </w:rPr>
        <w:t xml:space="preserve"> COUNCIL</w:t>
      </w:r>
    </w:p>
    <w:p w14:paraId="488FDAC3" w14:textId="0026BC4F" w:rsidR="0034184F" w:rsidRDefault="0034184F" w:rsidP="0034184F">
      <w:pPr>
        <w:jc w:val="center"/>
        <w:rPr>
          <w:b/>
          <w:sz w:val="24"/>
        </w:rPr>
      </w:pPr>
      <w:r>
        <w:rPr>
          <w:b/>
          <w:sz w:val="24"/>
        </w:rPr>
        <w:t>(</w:t>
      </w:r>
      <w:r w:rsidR="001E2719">
        <w:rPr>
          <w:b/>
          <w:sz w:val="24"/>
        </w:rPr>
        <w:t>Willow View, March</w:t>
      </w:r>
      <w:r>
        <w:rPr>
          <w:b/>
          <w:sz w:val="24"/>
        </w:rPr>
        <w:t xml:space="preserve">) </w:t>
      </w:r>
    </w:p>
    <w:p w14:paraId="51C858D5" w14:textId="1C6E9FBA" w:rsidR="0034184F" w:rsidRDefault="0034184F" w:rsidP="0034184F">
      <w:pPr>
        <w:jc w:val="center"/>
        <w:rPr>
          <w:b/>
          <w:sz w:val="24"/>
        </w:rPr>
      </w:pPr>
      <w:r>
        <w:rPr>
          <w:b/>
          <w:sz w:val="24"/>
        </w:rPr>
        <w:t>COMPULSORY PURCHASE ORDER 202</w:t>
      </w:r>
      <w:r w:rsidR="00B41A3D">
        <w:rPr>
          <w:b/>
          <w:sz w:val="24"/>
        </w:rPr>
        <w:t>4</w:t>
      </w:r>
    </w:p>
    <w:p w14:paraId="2C2A63BB" w14:textId="77777777" w:rsidR="00313C45" w:rsidRDefault="00313C45" w:rsidP="00313C45">
      <w:pPr>
        <w:jc w:val="center"/>
        <w:rPr>
          <w:sz w:val="24"/>
        </w:rPr>
      </w:pPr>
    </w:p>
    <w:p w14:paraId="38D32B1E" w14:textId="77777777" w:rsidR="00966304" w:rsidRPr="00966304" w:rsidRDefault="00966304" w:rsidP="00966304">
      <w:pPr>
        <w:jc w:val="center"/>
        <w:rPr>
          <w:b/>
          <w:sz w:val="24"/>
        </w:rPr>
      </w:pPr>
      <w:r w:rsidRPr="00966304">
        <w:rPr>
          <w:b/>
          <w:sz w:val="24"/>
        </w:rPr>
        <w:t>The Town and Country Planning Act 1990</w:t>
      </w:r>
    </w:p>
    <w:p w14:paraId="5A8B7481" w14:textId="525248C0" w:rsidR="00313C45" w:rsidRDefault="00966304" w:rsidP="00966304">
      <w:pPr>
        <w:jc w:val="center"/>
        <w:rPr>
          <w:b/>
          <w:sz w:val="24"/>
        </w:rPr>
      </w:pPr>
      <w:r w:rsidRPr="00966304">
        <w:rPr>
          <w:b/>
          <w:sz w:val="24"/>
        </w:rPr>
        <w:t>and the Acquisition of Land Act 1981</w:t>
      </w:r>
    </w:p>
    <w:p w14:paraId="33015C98" w14:textId="77777777" w:rsidR="00313C45" w:rsidRDefault="00313C45" w:rsidP="00313C45">
      <w:pPr>
        <w:rPr>
          <w:sz w:val="24"/>
        </w:rPr>
      </w:pPr>
    </w:p>
    <w:p w14:paraId="564A03FE" w14:textId="77777777" w:rsidR="00313C45" w:rsidRDefault="00313C45" w:rsidP="00313C45">
      <w:pPr>
        <w:pBdr>
          <w:top w:val="single" w:sz="4" w:space="1" w:color="auto"/>
        </w:pBdr>
        <w:rPr>
          <w:sz w:val="24"/>
        </w:rPr>
      </w:pPr>
    </w:p>
    <w:p w14:paraId="7087F9C4" w14:textId="2867C50E" w:rsidR="00313C45" w:rsidRDefault="00313C45" w:rsidP="0034184F">
      <w:pPr>
        <w:pBdr>
          <w:top w:val="single" w:sz="4" w:space="1" w:color="auto"/>
        </w:pBdr>
        <w:ind w:left="720" w:hanging="720"/>
        <w:jc w:val="both"/>
        <w:rPr>
          <w:sz w:val="24"/>
          <w:szCs w:val="24"/>
        </w:rPr>
      </w:pPr>
      <w:r>
        <w:rPr>
          <w:sz w:val="24"/>
          <w:szCs w:val="24"/>
        </w:rPr>
        <w:t>1.</w:t>
      </w:r>
      <w:r>
        <w:rPr>
          <w:sz w:val="24"/>
          <w:szCs w:val="24"/>
        </w:rPr>
        <w:tab/>
      </w:r>
      <w:r w:rsidRPr="0034184F">
        <w:rPr>
          <w:sz w:val="24"/>
          <w:szCs w:val="24"/>
        </w:rPr>
        <w:t xml:space="preserve">The </w:t>
      </w:r>
      <w:r w:rsidR="00C6122C">
        <w:rPr>
          <w:sz w:val="24"/>
          <w:szCs w:val="24"/>
        </w:rPr>
        <w:t>Fenland District</w:t>
      </w:r>
      <w:r w:rsidR="0034184F" w:rsidRPr="0034184F">
        <w:rPr>
          <w:sz w:val="24"/>
          <w:szCs w:val="24"/>
        </w:rPr>
        <w:t xml:space="preserve"> </w:t>
      </w:r>
      <w:r w:rsidRPr="0034184F">
        <w:rPr>
          <w:sz w:val="24"/>
          <w:szCs w:val="24"/>
        </w:rPr>
        <w:t xml:space="preserve">Council made on the </w:t>
      </w:r>
      <w:r w:rsidR="00EF7365" w:rsidRPr="0034184F">
        <w:rPr>
          <w:sz w:val="24"/>
          <w:szCs w:val="24"/>
        </w:rPr>
        <w:t xml:space="preserve">    </w:t>
      </w:r>
      <w:r w:rsidR="00966304" w:rsidRPr="0034184F">
        <w:rPr>
          <w:sz w:val="24"/>
          <w:szCs w:val="24"/>
        </w:rPr>
        <w:t xml:space="preserve">       </w:t>
      </w:r>
      <w:r w:rsidR="00E372E6" w:rsidRPr="0034184F">
        <w:rPr>
          <w:sz w:val="24"/>
          <w:szCs w:val="24"/>
        </w:rPr>
        <w:t xml:space="preserve">         </w:t>
      </w:r>
      <w:r w:rsidR="00966304" w:rsidRPr="0034184F">
        <w:rPr>
          <w:sz w:val="24"/>
          <w:szCs w:val="24"/>
        </w:rPr>
        <w:t xml:space="preserve">          </w:t>
      </w:r>
      <w:r w:rsidR="00C6076B" w:rsidRPr="0034184F">
        <w:rPr>
          <w:sz w:val="24"/>
          <w:szCs w:val="24"/>
        </w:rPr>
        <w:t xml:space="preserve"> </w:t>
      </w:r>
      <w:r w:rsidR="0034184F">
        <w:rPr>
          <w:sz w:val="24"/>
          <w:szCs w:val="24"/>
        </w:rPr>
        <w:tab/>
      </w:r>
      <w:r w:rsidR="0034184F" w:rsidRPr="0034184F">
        <w:rPr>
          <w:sz w:val="24"/>
          <w:szCs w:val="24"/>
        </w:rPr>
        <w:t>202</w:t>
      </w:r>
      <w:r w:rsidR="00B41A3D">
        <w:rPr>
          <w:sz w:val="24"/>
          <w:szCs w:val="24"/>
        </w:rPr>
        <w:t>4</w:t>
      </w:r>
      <w:r w:rsidR="00F75B52">
        <w:rPr>
          <w:sz w:val="24"/>
          <w:szCs w:val="24"/>
        </w:rPr>
        <w:t xml:space="preserve"> </w:t>
      </w:r>
      <w:r w:rsidR="00755567" w:rsidRPr="0034184F">
        <w:rPr>
          <w:sz w:val="24"/>
          <w:szCs w:val="24"/>
        </w:rPr>
        <w:t xml:space="preserve">the </w:t>
      </w:r>
      <w:r w:rsidR="00C6122C">
        <w:rPr>
          <w:sz w:val="24"/>
          <w:szCs w:val="24"/>
        </w:rPr>
        <w:t>Fenland District</w:t>
      </w:r>
      <w:r w:rsidR="0034184F" w:rsidRPr="0034184F">
        <w:rPr>
          <w:sz w:val="24"/>
          <w:szCs w:val="24"/>
        </w:rPr>
        <w:t xml:space="preserve"> Council </w:t>
      </w:r>
      <w:r w:rsidR="0034184F">
        <w:rPr>
          <w:sz w:val="24"/>
          <w:szCs w:val="24"/>
        </w:rPr>
        <w:t>(</w:t>
      </w:r>
      <w:r w:rsidR="00C6122C">
        <w:rPr>
          <w:sz w:val="24"/>
          <w:szCs w:val="24"/>
        </w:rPr>
        <w:t>Willow View, March</w:t>
      </w:r>
      <w:r w:rsidR="0034184F" w:rsidRPr="0034184F">
        <w:rPr>
          <w:sz w:val="24"/>
          <w:szCs w:val="24"/>
        </w:rPr>
        <w:t>) Compulsory Purchase Order 202</w:t>
      </w:r>
      <w:r w:rsidR="00B41A3D">
        <w:rPr>
          <w:sz w:val="24"/>
          <w:szCs w:val="24"/>
        </w:rPr>
        <w:t>4</w:t>
      </w:r>
      <w:r w:rsidR="0034184F" w:rsidRPr="0034184F">
        <w:rPr>
          <w:sz w:val="24"/>
          <w:szCs w:val="24"/>
        </w:rPr>
        <w:t xml:space="preserve"> </w:t>
      </w:r>
      <w:r w:rsidRPr="0034184F">
        <w:rPr>
          <w:sz w:val="24"/>
          <w:szCs w:val="24"/>
        </w:rPr>
        <w:t xml:space="preserve">under section </w:t>
      </w:r>
      <w:bookmarkStart w:id="0" w:name="_Hlk529179260"/>
      <w:r w:rsidR="00966304" w:rsidRPr="0034184F">
        <w:rPr>
          <w:sz w:val="24"/>
          <w:szCs w:val="24"/>
        </w:rPr>
        <w:t>226(1)(a) of the Town and Country Planning Act 1990</w:t>
      </w:r>
      <w:bookmarkEnd w:id="0"/>
      <w:r w:rsidRPr="0034184F">
        <w:rPr>
          <w:sz w:val="24"/>
          <w:szCs w:val="24"/>
        </w:rPr>
        <w:t>. It is about to submit this order to the Secretary of State for confirmation, and if confirmed</w:t>
      </w:r>
      <w:r>
        <w:rPr>
          <w:sz w:val="24"/>
          <w:szCs w:val="24"/>
        </w:rPr>
        <w:t xml:space="preserve">, the order will authorise </w:t>
      </w:r>
      <w:r w:rsidR="00104DE4">
        <w:rPr>
          <w:sz w:val="24"/>
          <w:szCs w:val="24"/>
        </w:rPr>
        <w:t xml:space="preserve">the </w:t>
      </w:r>
      <w:r w:rsidR="00C6122C">
        <w:rPr>
          <w:sz w:val="24"/>
          <w:szCs w:val="24"/>
        </w:rPr>
        <w:t>Fenland District</w:t>
      </w:r>
      <w:r>
        <w:rPr>
          <w:sz w:val="24"/>
          <w:szCs w:val="24"/>
        </w:rPr>
        <w:t xml:space="preserve"> Council to purchase compulsorily the land described below for the purpose of </w:t>
      </w:r>
      <w:r w:rsidR="00966304" w:rsidRPr="00966304">
        <w:rPr>
          <w:sz w:val="24"/>
          <w:szCs w:val="24"/>
        </w:rPr>
        <w:t>facilitating its improvement.</w:t>
      </w:r>
    </w:p>
    <w:p w14:paraId="2B85D3E2" w14:textId="77777777" w:rsidR="00313C45" w:rsidRDefault="00313C45" w:rsidP="00313C45">
      <w:pPr>
        <w:pBdr>
          <w:top w:val="single" w:sz="4" w:space="1" w:color="auto"/>
        </w:pBdr>
        <w:jc w:val="both"/>
        <w:rPr>
          <w:sz w:val="24"/>
          <w:szCs w:val="24"/>
        </w:rPr>
      </w:pPr>
    </w:p>
    <w:p w14:paraId="481E4C5C" w14:textId="4308E709" w:rsidR="00313C45" w:rsidRPr="009B0ADF" w:rsidRDefault="00E372E6" w:rsidP="0034184F">
      <w:pPr>
        <w:pBdr>
          <w:top w:val="single" w:sz="4" w:space="1" w:color="auto"/>
        </w:pBdr>
        <w:ind w:left="720" w:hanging="720"/>
        <w:jc w:val="both"/>
        <w:rPr>
          <w:sz w:val="24"/>
        </w:rPr>
      </w:pPr>
      <w:r>
        <w:rPr>
          <w:sz w:val="24"/>
          <w:szCs w:val="24"/>
        </w:rPr>
        <w:t xml:space="preserve">2. </w:t>
      </w:r>
      <w:r>
        <w:rPr>
          <w:sz w:val="24"/>
          <w:szCs w:val="24"/>
        </w:rPr>
        <w:tab/>
        <w:t xml:space="preserve">A copy of the </w:t>
      </w:r>
      <w:r w:rsidR="00F9723A">
        <w:rPr>
          <w:sz w:val="24"/>
          <w:szCs w:val="24"/>
        </w:rPr>
        <w:t>o</w:t>
      </w:r>
      <w:r w:rsidR="00313C45">
        <w:rPr>
          <w:sz w:val="24"/>
          <w:szCs w:val="24"/>
        </w:rPr>
        <w:t>rder and of the map referred to</w:t>
      </w:r>
      <w:r w:rsidR="00966304">
        <w:rPr>
          <w:sz w:val="24"/>
          <w:szCs w:val="24"/>
        </w:rPr>
        <w:t xml:space="preserve"> therein have been deposited at</w:t>
      </w:r>
      <w:r w:rsidR="009B0ADF">
        <w:rPr>
          <w:sz w:val="24"/>
          <w:szCs w:val="24"/>
        </w:rPr>
        <w:t xml:space="preserve"> the offices of</w:t>
      </w:r>
      <w:r w:rsidR="00966304">
        <w:rPr>
          <w:sz w:val="24"/>
          <w:szCs w:val="24"/>
        </w:rPr>
        <w:t xml:space="preserve"> </w:t>
      </w:r>
      <w:r w:rsidR="00C6122C">
        <w:rPr>
          <w:sz w:val="24"/>
          <w:szCs w:val="24"/>
        </w:rPr>
        <w:t xml:space="preserve">Fenland District </w:t>
      </w:r>
      <w:r w:rsidR="0034184F" w:rsidRPr="0034184F">
        <w:rPr>
          <w:sz w:val="24"/>
          <w:szCs w:val="24"/>
        </w:rPr>
        <w:t>Council</w:t>
      </w:r>
      <w:r w:rsidR="00FC4495">
        <w:rPr>
          <w:sz w:val="24"/>
          <w:szCs w:val="24"/>
        </w:rPr>
        <w:t xml:space="preserve"> at Fenland Hall, </w:t>
      </w:r>
      <w:r w:rsidR="0013625D">
        <w:rPr>
          <w:sz w:val="24"/>
          <w:szCs w:val="24"/>
        </w:rPr>
        <w:t>County Road, March, Camb</w:t>
      </w:r>
      <w:r w:rsidR="0009451A">
        <w:rPr>
          <w:sz w:val="24"/>
          <w:szCs w:val="24"/>
        </w:rPr>
        <w:t>ridgeshire</w:t>
      </w:r>
      <w:r w:rsidR="0013625D">
        <w:rPr>
          <w:sz w:val="24"/>
          <w:szCs w:val="24"/>
        </w:rPr>
        <w:t>, PE15</w:t>
      </w:r>
      <w:r w:rsidR="0034184F" w:rsidRPr="0034184F">
        <w:rPr>
          <w:sz w:val="24"/>
          <w:szCs w:val="24"/>
        </w:rPr>
        <w:t xml:space="preserve"> </w:t>
      </w:r>
      <w:r w:rsidR="0013625D">
        <w:rPr>
          <w:sz w:val="24"/>
          <w:szCs w:val="24"/>
        </w:rPr>
        <w:t xml:space="preserve">8NQ </w:t>
      </w:r>
      <w:r w:rsidR="00313C45">
        <w:rPr>
          <w:sz w:val="24"/>
          <w:szCs w:val="24"/>
        </w:rPr>
        <w:t xml:space="preserve">and may be seen at all </w:t>
      </w:r>
      <w:r w:rsidR="00313C45" w:rsidRPr="00004DE9">
        <w:rPr>
          <w:sz w:val="24"/>
          <w:szCs w:val="24"/>
        </w:rPr>
        <w:t>reasonable hours</w:t>
      </w:r>
      <w:r w:rsidR="001132D8" w:rsidRPr="00004DE9">
        <w:rPr>
          <w:sz w:val="24"/>
          <w:szCs w:val="24"/>
        </w:rPr>
        <w:t xml:space="preserve"> </w:t>
      </w:r>
      <w:bookmarkStart w:id="1" w:name="_Hlk106628377"/>
      <w:bookmarkStart w:id="2" w:name="_Hlk106628235"/>
      <w:r w:rsidR="00897F83" w:rsidRPr="00004DE9">
        <w:rPr>
          <w:sz w:val="24"/>
          <w:szCs w:val="24"/>
        </w:rPr>
        <w:t xml:space="preserve">by appointment only. To book an appointment please </w:t>
      </w:r>
      <w:r w:rsidR="001F2BB4" w:rsidRPr="00004DE9">
        <w:rPr>
          <w:sz w:val="24"/>
          <w:szCs w:val="24"/>
        </w:rPr>
        <w:t>call</w:t>
      </w:r>
      <w:r w:rsidR="00004DE9">
        <w:rPr>
          <w:sz w:val="24"/>
          <w:szCs w:val="24"/>
        </w:rPr>
        <w:t xml:space="preserve"> </w:t>
      </w:r>
      <w:r w:rsidR="00004DE9" w:rsidRPr="00EB1388">
        <w:rPr>
          <w:sz w:val="24"/>
          <w:szCs w:val="24"/>
        </w:rPr>
        <w:t>01354 654321</w:t>
      </w:r>
      <w:r w:rsidR="00224868">
        <w:rPr>
          <w:sz w:val="24"/>
          <w:szCs w:val="24"/>
        </w:rPr>
        <w:t>.</w:t>
      </w:r>
      <w:r w:rsidR="00897F83" w:rsidRPr="00224868">
        <w:rPr>
          <w:sz w:val="24"/>
          <w:szCs w:val="24"/>
        </w:rPr>
        <w:t xml:space="preserve"> </w:t>
      </w:r>
      <w:r w:rsidR="00974A31">
        <w:rPr>
          <w:sz w:val="24"/>
          <w:szCs w:val="24"/>
        </w:rPr>
        <w:t>A cop</w:t>
      </w:r>
      <w:r w:rsidR="00004DE9">
        <w:rPr>
          <w:sz w:val="24"/>
          <w:szCs w:val="24"/>
        </w:rPr>
        <w:t>y</w:t>
      </w:r>
      <w:r w:rsidR="00974A31">
        <w:rPr>
          <w:sz w:val="24"/>
          <w:szCs w:val="24"/>
        </w:rPr>
        <w:t xml:space="preserve"> of the order and of the map may be viewed online at</w:t>
      </w:r>
      <w:r w:rsidR="00897F83" w:rsidRPr="00224868">
        <w:rPr>
          <w:sz w:val="24"/>
          <w:szCs w:val="24"/>
        </w:rPr>
        <w:t xml:space="preserve"> </w:t>
      </w:r>
      <w:hyperlink r:id="rId9" w:history="1">
        <w:r w:rsidR="00F75B52">
          <w:rPr>
            <w:rStyle w:val="Hyperlink"/>
            <w:rFonts w:cs="Arial"/>
            <w:color w:val="0563C1"/>
            <w:sz w:val="24"/>
            <w:szCs w:val="24"/>
          </w:rPr>
          <w:t>www.fenland.gov.uk/CPO</w:t>
        </w:r>
      </w:hyperlink>
      <w:r w:rsidR="0009451A">
        <w:rPr>
          <w:sz w:val="24"/>
          <w:szCs w:val="24"/>
        </w:rPr>
        <w:t xml:space="preserve">. </w:t>
      </w:r>
      <w:bookmarkEnd w:id="1"/>
      <w:bookmarkEnd w:id="2"/>
    </w:p>
    <w:p w14:paraId="4D64354C" w14:textId="77777777" w:rsidR="00313C45" w:rsidRDefault="00313C45" w:rsidP="00313C45">
      <w:pPr>
        <w:pBdr>
          <w:top w:val="single" w:sz="4" w:space="1" w:color="auto"/>
        </w:pBdr>
        <w:jc w:val="both"/>
        <w:rPr>
          <w:sz w:val="24"/>
          <w:szCs w:val="24"/>
        </w:rPr>
      </w:pPr>
    </w:p>
    <w:p w14:paraId="185D7037" w14:textId="77777777" w:rsidR="00313C45" w:rsidRDefault="00313C45" w:rsidP="0034184F">
      <w:pPr>
        <w:pBdr>
          <w:top w:val="single" w:sz="4" w:space="1" w:color="auto"/>
        </w:pBdr>
        <w:ind w:left="720" w:hanging="720"/>
        <w:jc w:val="both"/>
        <w:rPr>
          <w:sz w:val="24"/>
          <w:szCs w:val="24"/>
        </w:rPr>
      </w:pPr>
      <w:r>
        <w:rPr>
          <w:sz w:val="24"/>
          <w:szCs w:val="24"/>
        </w:rPr>
        <w:t>3.</w:t>
      </w:r>
      <w:r>
        <w:rPr>
          <w:sz w:val="24"/>
          <w:szCs w:val="24"/>
        </w:rPr>
        <w:tab/>
        <w:t>If no relevant objection as defined in section 13(6) of the Acquisition of Land Act 1981 is made, or if all such objections made are withdrawn, or if the confirming authority is satisfied that every objection made relates exclusively to matters of compensation which can be dealt with by the Upper Tribunal (Lands Chamber) the confirming authority may confirm the order with or without modifications.</w:t>
      </w:r>
    </w:p>
    <w:p w14:paraId="53A6AC05" w14:textId="77777777" w:rsidR="00313C45" w:rsidRDefault="00313C45" w:rsidP="00313C45">
      <w:pPr>
        <w:pBdr>
          <w:top w:val="single" w:sz="4" w:space="1" w:color="auto"/>
        </w:pBdr>
        <w:jc w:val="both"/>
        <w:rPr>
          <w:sz w:val="24"/>
          <w:szCs w:val="24"/>
        </w:rPr>
      </w:pPr>
    </w:p>
    <w:p w14:paraId="3C2224F1" w14:textId="33C0755F" w:rsidR="00313C45" w:rsidRDefault="00313C45" w:rsidP="0034184F">
      <w:pPr>
        <w:pBdr>
          <w:top w:val="single" w:sz="4" w:space="1" w:color="auto"/>
        </w:pBdr>
        <w:ind w:left="720" w:hanging="720"/>
        <w:jc w:val="both"/>
        <w:rPr>
          <w:sz w:val="24"/>
          <w:szCs w:val="24"/>
        </w:rPr>
      </w:pPr>
      <w:r>
        <w:rPr>
          <w:sz w:val="24"/>
          <w:szCs w:val="24"/>
        </w:rPr>
        <w:t>4.</w:t>
      </w:r>
      <w:r>
        <w:rPr>
          <w:sz w:val="24"/>
          <w:szCs w:val="24"/>
        </w:rPr>
        <w:tab/>
        <w:t>In any other case where a relevant objection has been made which is not withdrawn or disregarded, the confirming authority is required, before confirming the order either:-</w:t>
      </w:r>
    </w:p>
    <w:p w14:paraId="04F00553" w14:textId="77777777" w:rsidR="00313C45" w:rsidRDefault="00313C45" w:rsidP="00313C45">
      <w:pPr>
        <w:pBdr>
          <w:top w:val="single" w:sz="4" w:space="1" w:color="auto"/>
        </w:pBdr>
        <w:jc w:val="both"/>
        <w:rPr>
          <w:sz w:val="24"/>
          <w:szCs w:val="24"/>
        </w:rPr>
      </w:pPr>
    </w:p>
    <w:p w14:paraId="0708F77B" w14:textId="56078113" w:rsidR="00313C45" w:rsidRDefault="00313C45" w:rsidP="00313C45">
      <w:pPr>
        <w:pBdr>
          <w:top w:val="single" w:sz="4" w:space="1" w:color="auto"/>
        </w:pBdr>
        <w:rPr>
          <w:sz w:val="24"/>
          <w:szCs w:val="24"/>
        </w:rPr>
      </w:pPr>
      <w:r>
        <w:rPr>
          <w:sz w:val="24"/>
          <w:szCs w:val="24"/>
        </w:rPr>
        <w:tab/>
        <w:t>(i)</w:t>
      </w:r>
      <w:r>
        <w:rPr>
          <w:sz w:val="24"/>
          <w:szCs w:val="24"/>
        </w:rPr>
        <w:tab/>
        <w:t xml:space="preserve">to cause a public local inquiry to be </w:t>
      </w:r>
      <w:r w:rsidR="00C5600C">
        <w:rPr>
          <w:sz w:val="24"/>
          <w:szCs w:val="24"/>
        </w:rPr>
        <w:t>held; or</w:t>
      </w:r>
    </w:p>
    <w:p w14:paraId="7E0AD13E" w14:textId="77777777" w:rsidR="00313C45" w:rsidRDefault="00313C45" w:rsidP="00313C45">
      <w:pPr>
        <w:pBdr>
          <w:top w:val="single" w:sz="4" w:space="1" w:color="auto"/>
        </w:pBdr>
        <w:rPr>
          <w:sz w:val="24"/>
          <w:szCs w:val="24"/>
        </w:rPr>
      </w:pPr>
    </w:p>
    <w:p w14:paraId="000A3422" w14:textId="77777777" w:rsidR="00313C45" w:rsidRDefault="00313C45" w:rsidP="00313C45">
      <w:pPr>
        <w:pBdr>
          <w:top w:val="single" w:sz="4" w:space="1" w:color="auto"/>
        </w:pBdr>
        <w:jc w:val="both"/>
        <w:rPr>
          <w:sz w:val="24"/>
          <w:szCs w:val="24"/>
        </w:rPr>
      </w:pPr>
      <w:r>
        <w:rPr>
          <w:sz w:val="24"/>
          <w:szCs w:val="24"/>
        </w:rPr>
        <w:tab/>
        <w:t>(ii)</w:t>
      </w:r>
      <w:r>
        <w:rPr>
          <w:sz w:val="24"/>
          <w:szCs w:val="24"/>
        </w:rPr>
        <w:tab/>
        <w:t xml:space="preserve">to afford to the objector an opportunity of appearing before and being </w:t>
      </w:r>
    </w:p>
    <w:p w14:paraId="227EB287" w14:textId="1AD74D46" w:rsidR="00313C45" w:rsidRDefault="00313C45" w:rsidP="00313C45">
      <w:pPr>
        <w:pBdr>
          <w:top w:val="single" w:sz="4" w:space="1" w:color="auto"/>
        </w:pBdr>
        <w:jc w:val="both"/>
        <w:rPr>
          <w:sz w:val="24"/>
          <w:szCs w:val="24"/>
        </w:rPr>
      </w:pPr>
      <w:r>
        <w:rPr>
          <w:sz w:val="24"/>
          <w:szCs w:val="24"/>
        </w:rPr>
        <w:tab/>
      </w:r>
      <w:r>
        <w:rPr>
          <w:sz w:val="24"/>
          <w:szCs w:val="24"/>
        </w:rPr>
        <w:tab/>
        <w:t xml:space="preserve">heard by a person appointed by the confirming authority for the </w:t>
      </w:r>
      <w:r>
        <w:rPr>
          <w:sz w:val="24"/>
          <w:szCs w:val="24"/>
        </w:rPr>
        <w:tab/>
      </w:r>
      <w:r>
        <w:rPr>
          <w:sz w:val="24"/>
          <w:szCs w:val="24"/>
        </w:rPr>
        <w:tab/>
      </w:r>
      <w:r>
        <w:rPr>
          <w:sz w:val="24"/>
          <w:szCs w:val="24"/>
        </w:rPr>
        <w:tab/>
      </w:r>
      <w:r w:rsidR="00C5600C">
        <w:rPr>
          <w:sz w:val="24"/>
          <w:szCs w:val="24"/>
        </w:rPr>
        <w:t>purpose; or</w:t>
      </w:r>
    </w:p>
    <w:p w14:paraId="7193A508" w14:textId="77777777" w:rsidR="00313C45" w:rsidRDefault="00313C45" w:rsidP="00313C45">
      <w:pPr>
        <w:pBdr>
          <w:top w:val="single" w:sz="4" w:space="1" w:color="auto"/>
        </w:pBdr>
        <w:jc w:val="both"/>
        <w:rPr>
          <w:sz w:val="24"/>
          <w:szCs w:val="24"/>
        </w:rPr>
      </w:pPr>
    </w:p>
    <w:p w14:paraId="482F1007" w14:textId="5FA023EE" w:rsidR="00313C45" w:rsidRDefault="00313C45" w:rsidP="00313C45">
      <w:pPr>
        <w:pBdr>
          <w:top w:val="single" w:sz="4" w:space="1" w:color="auto"/>
        </w:pBdr>
        <w:rPr>
          <w:sz w:val="24"/>
          <w:szCs w:val="24"/>
        </w:rPr>
      </w:pPr>
      <w:r>
        <w:rPr>
          <w:sz w:val="24"/>
          <w:szCs w:val="24"/>
        </w:rPr>
        <w:tab/>
        <w:t>(iii)</w:t>
      </w:r>
      <w:r>
        <w:rPr>
          <w:sz w:val="24"/>
          <w:szCs w:val="24"/>
        </w:rPr>
        <w:tab/>
        <w:t xml:space="preserve">with the consent of the objector to follow a </w:t>
      </w:r>
      <w:r w:rsidR="00C5600C">
        <w:rPr>
          <w:sz w:val="24"/>
          <w:szCs w:val="24"/>
        </w:rPr>
        <w:t>written representation</w:t>
      </w:r>
      <w:r>
        <w:rPr>
          <w:sz w:val="24"/>
          <w:szCs w:val="24"/>
        </w:rPr>
        <w:t xml:space="preserve"> </w:t>
      </w:r>
    </w:p>
    <w:p w14:paraId="5086BA94" w14:textId="77777777" w:rsidR="00313C45" w:rsidRDefault="00313C45" w:rsidP="00313C45">
      <w:pPr>
        <w:pBdr>
          <w:top w:val="single" w:sz="4" w:space="1" w:color="auto"/>
        </w:pBdr>
        <w:rPr>
          <w:sz w:val="24"/>
          <w:szCs w:val="24"/>
        </w:rPr>
      </w:pPr>
      <w:r>
        <w:rPr>
          <w:sz w:val="24"/>
          <w:szCs w:val="24"/>
        </w:rPr>
        <w:tab/>
      </w:r>
      <w:r>
        <w:rPr>
          <w:sz w:val="24"/>
          <w:szCs w:val="24"/>
        </w:rPr>
        <w:tab/>
        <w:t>procedure.</w:t>
      </w:r>
    </w:p>
    <w:p w14:paraId="5BB09808" w14:textId="77777777" w:rsidR="00313C45" w:rsidRDefault="00313C45" w:rsidP="00313C45">
      <w:pPr>
        <w:pBdr>
          <w:top w:val="single" w:sz="4" w:space="1" w:color="auto"/>
        </w:pBdr>
        <w:jc w:val="both"/>
        <w:rPr>
          <w:sz w:val="24"/>
          <w:szCs w:val="24"/>
        </w:rPr>
      </w:pPr>
    </w:p>
    <w:p w14:paraId="20C543B3" w14:textId="77777777" w:rsidR="00313C45" w:rsidRDefault="00313C45" w:rsidP="0034184F">
      <w:pPr>
        <w:pBdr>
          <w:top w:val="single" w:sz="4" w:space="1" w:color="auto"/>
        </w:pBdr>
        <w:ind w:left="720" w:hanging="720"/>
        <w:jc w:val="both"/>
        <w:rPr>
          <w:sz w:val="24"/>
          <w:szCs w:val="24"/>
        </w:rPr>
      </w:pPr>
      <w:r>
        <w:rPr>
          <w:sz w:val="24"/>
          <w:szCs w:val="24"/>
        </w:rPr>
        <w:t>5.</w:t>
      </w:r>
      <w:r>
        <w:rPr>
          <w:sz w:val="24"/>
          <w:szCs w:val="24"/>
        </w:rPr>
        <w:tab/>
        <w:t xml:space="preserve">The confirming authority may then, after considering the objection and the report of the person who held the inquiry or hearing or considered the written representations, confirm the order with or without modifications.  In the event that there is no objection, whether by a qualifying person or otherwise, the </w:t>
      </w:r>
      <w:r>
        <w:rPr>
          <w:sz w:val="24"/>
          <w:szCs w:val="24"/>
        </w:rPr>
        <w:lastRenderedPageBreak/>
        <w:t>confirming authority may in certain circumstances permit the acquiring authority to determine confirmation of the order.</w:t>
      </w:r>
    </w:p>
    <w:p w14:paraId="4AC2E6DE" w14:textId="77777777" w:rsidR="00313C45" w:rsidRDefault="00313C45" w:rsidP="00313C45">
      <w:pPr>
        <w:pBdr>
          <w:top w:val="single" w:sz="4" w:space="1" w:color="auto"/>
        </w:pBdr>
        <w:jc w:val="both"/>
        <w:rPr>
          <w:sz w:val="24"/>
          <w:szCs w:val="24"/>
        </w:rPr>
      </w:pPr>
    </w:p>
    <w:p w14:paraId="321FBF5F" w14:textId="2534FD1C" w:rsidR="00313C45" w:rsidRDefault="00313C45" w:rsidP="0034184F">
      <w:pPr>
        <w:pBdr>
          <w:top w:val="single" w:sz="4" w:space="1" w:color="auto"/>
        </w:pBdr>
        <w:ind w:left="720" w:hanging="720"/>
        <w:jc w:val="both"/>
        <w:rPr>
          <w:sz w:val="24"/>
          <w:szCs w:val="24"/>
        </w:rPr>
      </w:pPr>
      <w:r w:rsidRPr="00D94539">
        <w:rPr>
          <w:sz w:val="24"/>
          <w:szCs w:val="24"/>
        </w:rPr>
        <w:t>6.</w:t>
      </w:r>
      <w:r w:rsidRPr="00D94539">
        <w:rPr>
          <w:sz w:val="24"/>
          <w:szCs w:val="24"/>
        </w:rPr>
        <w:tab/>
        <w:t>Any objection to the order must be made in writing to t</w:t>
      </w:r>
      <w:r w:rsidR="00E372E6">
        <w:rPr>
          <w:sz w:val="24"/>
          <w:szCs w:val="24"/>
        </w:rPr>
        <w:t>he</w:t>
      </w:r>
      <w:r w:rsidR="001132D8">
        <w:rPr>
          <w:sz w:val="24"/>
          <w:szCs w:val="24"/>
        </w:rPr>
        <w:t xml:space="preserve"> </w:t>
      </w:r>
      <w:r w:rsidR="001132D8" w:rsidRPr="001132D8">
        <w:rPr>
          <w:sz w:val="24"/>
          <w:szCs w:val="24"/>
        </w:rPr>
        <w:t>Secretary of State for Levelling Up, Housing and Communities, Planning Casework Unit, 23 Stephenson Street, Birmingham, B2 4BH</w:t>
      </w:r>
      <w:r w:rsidRPr="00D94539">
        <w:rPr>
          <w:sz w:val="24"/>
          <w:szCs w:val="24"/>
        </w:rPr>
        <w:t xml:space="preserve">, </w:t>
      </w:r>
      <w:r w:rsidR="0034184F">
        <w:rPr>
          <w:sz w:val="24"/>
          <w:szCs w:val="24"/>
        </w:rPr>
        <w:t>before</w:t>
      </w:r>
      <w:r w:rsidR="0034184F" w:rsidRPr="0034184F">
        <w:rPr>
          <w:sz w:val="24"/>
          <w:szCs w:val="24"/>
        </w:rPr>
        <w:t xml:space="preserve">                                202</w:t>
      </w:r>
      <w:r w:rsidR="00B41A3D">
        <w:rPr>
          <w:sz w:val="24"/>
          <w:szCs w:val="24"/>
        </w:rPr>
        <w:t>4</w:t>
      </w:r>
      <w:r w:rsidR="0034184F" w:rsidRPr="0034184F">
        <w:rPr>
          <w:sz w:val="24"/>
          <w:szCs w:val="24"/>
        </w:rPr>
        <w:t xml:space="preserve"> </w:t>
      </w:r>
      <w:r>
        <w:rPr>
          <w:sz w:val="24"/>
          <w:szCs w:val="24"/>
        </w:rPr>
        <w:t>and should state the title of the order, the grounds of objection and the objector’s address and interests in the land.</w:t>
      </w:r>
      <w:r w:rsidR="001132D8" w:rsidRPr="001132D8">
        <w:t xml:space="preserve"> </w:t>
      </w:r>
      <w:r w:rsidR="001132D8" w:rsidRPr="001132D8">
        <w:rPr>
          <w:sz w:val="24"/>
          <w:szCs w:val="24"/>
        </w:rPr>
        <w:t>Please</w:t>
      </w:r>
      <w:r w:rsidR="00F3757E">
        <w:rPr>
          <w:sz w:val="24"/>
          <w:szCs w:val="24"/>
        </w:rPr>
        <w:t>,</w:t>
      </w:r>
      <w:r w:rsidR="001132D8" w:rsidRPr="001132D8">
        <w:rPr>
          <w:sz w:val="24"/>
          <w:szCs w:val="24"/>
        </w:rPr>
        <w:t xml:space="preserve"> if possible</w:t>
      </w:r>
      <w:r w:rsidR="00F3757E">
        <w:rPr>
          <w:sz w:val="24"/>
          <w:szCs w:val="24"/>
        </w:rPr>
        <w:t>,</w:t>
      </w:r>
      <w:r w:rsidR="001132D8" w:rsidRPr="001132D8">
        <w:rPr>
          <w:sz w:val="24"/>
          <w:szCs w:val="24"/>
        </w:rPr>
        <w:t xml:space="preserve"> also send a copy of the objection by e-mail to pcu@levellingup.gov.uk in addition to posting</w:t>
      </w:r>
      <w:r w:rsidR="001132D8">
        <w:rPr>
          <w:sz w:val="24"/>
          <w:szCs w:val="24"/>
        </w:rPr>
        <w:t>.</w:t>
      </w:r>
    </w:p>
    <w:p w14:paraId="4354F6F3" w14:textId="77777777" w:rsidR="009F2B6F" w:rsidRDefault="009F2B6F" w:rsidP="001132D8">
      <w:pPr>
        <w:rPr>
          <w:sz w:val="24"/>
          <w:szCs w:val="24"/>
        </w:rPr>
      </w:pPr>
    </w:p>
    <w:p w14:paraId="429E8077" w14:textId="77777777" w:rsidR="00313C45" w:rsidRDefault="00313C45" w:rsidP="00313C45">
      <w:pPr>
        <w:jc w:val="center"/>
        <w:rPr>
          <w:sz w:val="24"/>
          <w:szCs w:val="24"/>
        </w:rPr>
      </w:pPr>
    </w:p>
    <w:p w14:paraId="55B33523" w14:textId="77777777" w:rsidR="00313C45" w:rsidRPr="009F2B6F" w:rsidRDefault="00313C45" w:rsidP="00313C45">
      <w:pPr>
        <w:jc w:val="center"/>
        <w:rPr>
          <w:b/>
          <w:sz w:val="28"/>
          <w:szCs w:val="28"/>
        </w:rPr>
      </w:pPr>
      <w:r w:rsidRPr="009F2B6F">
        <w:rPr>
          <w:b/>
          <w:sz w:val="28"/>
          <w:szCs w:val="28"/>
        </w:rPr>
        <w:t>DESCRIPTION OF LAND</w:t>
      </w:r>
    </w:p>
    <w:p w14:paraId="570A6CBC" w14:textId="77777777" w:rsidR="00313C45" w:rsidRDefault="00313C45" w:rsidP="009F2B6F">
      <w:pPr>
        <w:jc w:val="center"/>
        <w:rPr>
          <w:b/>
          <w:sz w:val="24"/>
          <w:szCs w:val="24"/>
        </w:rPr>
      </w:pPr>
    </w:p>
    <w:p w14:paraId="19957297" w14:textId="6B7364F0" w:rsidR="00E018EF" w:rsidRPr="00D7041A" w:rsidRDefault="00E018EF" w:rsidP="00E018EF">
      <w:pPr>
        <w:jc w:val="center"/>
        <w:rPr>
          <w:sz w:val="24"/>
          <w:szCs w:val="24"/>
        </w:rPr>
      </w:pPr>
      <w:r w:rsidRPr="00D7041A">
        <w:rPr>
          <w:sz w:val="24"/>
          <w:szCs w:val="24"/>
        </w:rPr>
        <w:t xml:space="preserve">All interests in Willow View (previously known as Holly Cottage), The Chase, March, PE15 9RJ and associated garden land (having an area of approximately </w:t>
      </w:r>
      <w:r w:rsidR="00CC6AF0">
        <w:rPr>
          <w:sz w:val="24"/>
          <w:szCs w:val="24"/>
        </w:rPr>
        <w:t>860</w:t>
      </w:r>
      <w:r w:rsidRPr="00D7041A">
        <w:rPr>
          <w:sz w:val="24"/>
          <w:szCs w:val="24"/>
        </w:rPr>
        <w:t>m</w:t>
      </w:r>
      <w:r w:rsidRPr="00D7041A">
        <w:rPr>
          <w:sz w:val="24"/>
          <w:szCs w:val="24"/>
          <w:vertAlign w:val="superscript"/>
        </w:rPr>
        <w:t>2</w:t>
      </w:r>
      <w:r w:rsidRPr="00D7041A">
        <w:rPr>
          <w:sz w:val="24"/>
          <w:szCs w:val="24"/>
        </w:rPr>
        <w:t>) and</w:t>
      </w:r>
      <w:r>
        <w:rPr>
          <w:sz w:val="24"/>
          <w:szCs w:val="24"/>
        </w:rPr>
        <w:t xml:space="preserve"> </w:t>
      </w:r>
      <w:r w:rsidRPr="009B1166">
        <w:rPr>
          <w:sz w:val="24"/>
          <w:szCs w:val="24"/>
        </w:rPr>
        <w:t xml:space="preserve">being registered at the </w:t>
      </w:r>
      <w:r w:rsidR="001210F8">
        <w:rPr>
          <w:sz w:val="24"/>
          <w:szCs w:val="24"/>
        </w:rPr>
        <w:t xml:space="preserve">HM </w:t>
      </w:r>
      <w:r w:rsidRPr="009B1166">
        <w:rPr>
          <w:sz w:val="24"/>
          <w:szCs w:val="24"/>
        </w:rPr>
        <w:t>Land Registry with title numbers CB286665 and CB172038</w:t>
      </w:r>
    </w:p>
    <w:p w14:paraId="345DFE4A" w14:textId="77777777" w:rsidR="00D47C9E" w:rsidRDefault="00D47C9E" w:rsidP="009B0ADF">
      <w:pPr>
        <w:jc w:val="center"/>
        <w:rPr>
          <w:sz w:val="24"/>
          <w:szCs w:val="24"/>
          <w:vertAlign w:val="superscript"/>
        </w:rPr>
      </w:pPr>
    </w:p>
    <w:p w14:paraId="2EE13569" w14:textId="103F27B4" w:rsidR="000272B0" w:rsidRPr="00954795" w:rsidRDefault="000272B0" w:rsidP="000272B0">
      <w:pPr>
        <w:rPr>
          <w:i/>
          <w:color w:val="FF0000"/>
          <w:sz w:val="24"/>
        </w:rPr>
      </w:pPr>
      <w:r>
        <w:rPr>
          <w:sz w:val="24"/>
        </w:rPr>
        <w:t xml:space="preserve">Dated this </w:t>
      </w:r>
      <w:r>
        <w:rPr>
          <w:i/>
          <w:color w:val="FF0000"/>
          <w:sz w:val="24"/>
        </w:rPr>
        <w:t xml:space="preserve">            </w:t>
      </w:r>
      <w:r w:rsidRPr="009F2B6F">
        <w:rPr>
          <w:color w:val="FF0000"/>
          <w:sz w:val="24"/>
        </w:rPr>
        <w:t xml:space="preserve"> </w:t>
      </w:r>
      <w:r>
        <w:rPr>
          <w:sz w:val="24"/>
        </w:rPr>
        <w:t>of                                         202</w:t>
      </w:r>
      <w:r w:rsidR="00B41A3D">
        <w:rPr>
          <w:sz w:val="24"/>
        </w:rPr>
        <w:t>4</w:t>
      </w:r>
    </w:p>
    <w:p w14:paraId="10CAD56A" w14:textId="77777777" w:rsidR="000272B0" w:rsidRDefault="000272B0" w:rsidP="000272B0">
      <w:pPr>
        <w:rPr>
          <w:sz w:val="24"/>
        </w:rPr>
      </w:pPr>
    </w:p>
    <w:p w14:paraId="369DEFCB" w14:textId="77777777" w:rsidR="002810E7" w:rsidRDefault="002810E7" w:rsidP="000272B0">
      <w:pPr>
        <w:rPr>
          <w:sz w:val="24"/>
        </w:rPr>
      </w:pPr>
    </w:p>
    <w:p w14:paraId="5069F5EF" w14:textId="77777777" w:rsidR="000272B0" w:rsidRDefault="000272B0" w:rsidP="000272B0">
      <w:pPr>
        <w:rPr>
          <w:sz w:val="24"/>
        </w:rPr>
      </w:pPr>
    </w:p>
    <w:p w14:paraId="0F74F550" w14:textId="77777777" w:rsidR="002810E7" w:rsidRDefault="002810E7" w:rsidP="002810E7">
      <w:pPr>
        <w:rPr>
          <w:sz w:val="24"/>
        </w:rPr>
      </w:pPr>
      <w:r>
        <w:rPr>
          <w:sz w:val="24"/>
        </w:rPr>
        <w:t>…………………………………………</w:t>
      </w:r>
      <w:r>
        <w:rPr>
          <w:sz w:val="24"/>
        </w:rPr>
        <w:tab/>
      </w:r>
      <w:r>
        <w:rPr>
          <w:sz w:val="24"/>
        </w:rPr>
        <w:tab/>
        <w:t>…………………………………………</w:t>
      </w:r>
    </w:p>
    <w:p w14:paraId="14F3B331" w14:textId="77777777" w:rsidR="002810E7" w:rsidRDefault="002810E7" w:rsidP="002810E7">
      <w:pPr>
        <w:rPr>
          <w:sz w:val="24"/>
        </w:rPr>
      </w:pPr>
      <w:r>
        <w:rPr>
          <w:sz w:val="24"/>
        </w:rPr>
        <w:t xml:space="preserve">Carol Pilson </w:t>
      </w:r>
      <w:r>
        <w:rPr>
          <w:sz w:val="24"/>
        </w:rPr>
        <w:tab/>
      </w:r>
      <w:r>
        <w:rPr>
          <w:sz w:val="24"/>
        </w:rPr>
        <w:tab/>
      </w:r>
      <w:r>
        <w:rPr>
          <w:sz w:val="24"/>
        </w:rPr>
        <w:tab/>
      </w:r>
      <w:r>
        <w:rPr>
          <w:sz w:val="24"/>
        </w:rPr>
        <w:tab/>
      </w:r>
      <w:r>
        <w:rPr>
          <w:sz w:val="24"/>
        </w:rPr>
        <w:tab/>
      </w:r>
      <w:r>
        <w:rPr>
          <w:sz w:val="24"/>
        </w:rPr>
        <w:tab/>
        <w:t>Peter Catchpole</w:t>
      </w:r>
    </w:p>
    <w:p w14:paraId="5E89BA43" w14:textId="77777777" w:rsidR="000272B0" w:rsidRDefault="000272B0" w:rsidP="000272B0">
      <w:pPr>
        <w:rPr>
          <w:sz w:val="24"/>
        </w:rPr>
      </w:pPr>
      <w:bookmarkStart w:id="3" w:name="_Hlk531257568"/>
    </w:p>
    <w:bookmarkEnd w:id="3"/>
    <w:p w14:paraId="0687039D" w14:textId="50728333" w:rsidR="000272B0" w:rsidRPr="0034184F" w:rsidRDefault="00171678" w:rsidP="000272B0">
      <w:pPr>
        <w:rPr>
          <w:sz w:val="24"/>
        </w:rPr>
      </w:pPr>
      <w:r>
        <w:rPr>
          <w:sz w:val="24"/>
        </w:rPr>
        <w:t>Fenland District</w:t>
      </w:r>
      <w:r w:rsidR="000272B0" w:rsidRPr="0034184F">
        <w:rPr>
          <w:sz w:val="24"/>
        </w:rPr>
        <w:t xml:space="preserve"> Council, </w:t>
      </w:r>
    </w:p>
    <w:p w14:paraId="448CD1A7" w14:textId="1603CBB3" w:rsidR="00313C45" w:rsidRDefault="0004552F" w:rsidP="00313C45">
      <w:pPr>
        <w:rPr>
          <w:sz w:val="24"/>
        </w:rPr>
      </w:pPr>
      <w:r>
        <w:rPr>
          <w:sz w:val="24"/>
        </w:rPr>
        <w:t>Fenland Hall,</w:t>
      </w:r>
    </w:p>
    <w:p w14:paraId="155CD45B" w14:textId="2AAA601B" w:rsidR="0004552F" w:rsidRDefault="0004552F" w:rsidP="00313C45">
      <w:pPr>
        <w:rPr>
          <w:sz w:val="24"/>
        </w:rPr>
      </w:pPr>
      <w:r>
        <w:rPr>
          <w:sz w:val="24"/>
        </w:rPr>
        <w:t>County Road,</w:t>
      </w:r>
    </w:p>
    <w:p w14:paraId="56B93358" w14:textId="7F70FCC7" w:rsidR="0004552F" w:rsidRDefault="0004552F" w:rsidP="00313C45">
      <w:pPr>
        <w:rPr>
          <w:sz w:val="24"/>
        </w:rPr>
      </w:pPr>
      <w:r>
        <w:rPr>
          <w:sz w:val="24"/>
        </w:rPr>
        <w:t>March,</w:t>
      </w:r>
    </w:p>
    <w:p w14:paraId="543FAD00" w14:textId="429C7DC0" w:rsidR="0004552F" w:rsidRDefault="0004552F" w:rsidP="00313C45">
      <w:pPr>
        <w:rPr>
          <w:sz w:val="24"/>
        </w:rPr>
      </w:pPr>
      <w:r>
        <w:rPr>
          <w:sz w:val="24"/>
        </w:rPr>
        <w:t>Cambs,</w:t>
      </w:r>
    </w:p>
    <w:p w14:paraId="40FD43C4" w14:textId="20D63437" w:rsidR="0004552F" w:rsidRDefault="0004552F" w:rsidP="00313C45">
      <w:pPr>
        <w:rPr>
          <w:sz w:val="24"/>
        </w:rPr>
      </w:pPr>
      <w:r>
        <w:rPr>
          <w:sz w:val="24"/>
        </w:rPr>
        <w:t>PE15 8NQ</w:t>
      </w:r>
    </w:p>
    <w:p w14:paraId="49B8F125" w14:textId="77777777" w:rsidR="0004552F" w:rsidRDefault="0004552F" w:rsidP="00313C45">
      <w:pPr>
        <w:rPr>
          <w:sz w:val="24"/>
        </w:rPr>
      </w:pPr>
    </w:p>
    <w:p w14:paraId="39365FCB" w14:textId="15F63437" w:rsidR="009F3145" w:rsidRPr="00FC4495" w:rsidRDefault="0044017B" w:rsidP="00FC4495">
      <w:pPr>
        <w:rPr>
          <w:sz w:val="24"/>
        </w:rPr>
      </w:pPr>
      <w:r>
        <w:rPr>
          <w:sz w:val="24"/>
        </w:rPr>
        <w:t xml:space="preserve"> </w:t>
      </w:r>
    </w:p>
    <w:sectPr w:rsidR="009F3145" w:rsidRPr="00FC44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D3F3" w14:textId="77777777" w:rsidR="001D3A0E" w:rsidRDefault="001D3A0E" w:rsidP="00961D6F">
      <w:r>
        <w:separator/>
      </w:r>
    </w:p>
  </w:endnote>
  <w:endnote w:type="continuationSeparator" w:id="0">
    <w:p w14:paraId="0B6E4E0A" w14:textId="77777777" w:rsidR="001D3A0E" w:rsidRDefault="001D3A0E" w:rsidP="0096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D2FE" w14:textId="77777777" w:rsidR="001D3A0E" w:rsidRDefault="001D3A0E" w:rsidP="00961D6F">
      <w:r>
        <w:separator/>
      </w:r>
    </w:p>
  </w:footnote>
  <w:footnote w:type="continuationSeparator" w:id="0">
    <w:p w14:paraId="6A02DC7D" w14:textId="77777777" w:rsidR="001D3A0E" w:rsidRDefault="001D3A0E" w:rsidP="00961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45"/>
    <w:rsid w:val="00004DE9"/>
    <w:rsid w:val="00016BB8"/>
    <w:rsid w:val="000272B0"/>
    <w:rsid w:val="0004552F"/>
    <w:rsid w:val="0009451A"/>
    <w:rsid w:val="00104DE4"/>
    <w:rsid w:val="001132D8"/>
    <w:rsid w:val="001210F8"/>
    <w:rsid w:val="0013625D"/>
    <w:rsid w:val="00151C1F"/>
    <w:rsid w:val="001676B8"/>
    <w:rsid w:val="00171678"/>
    <w:rsid w:val="00186B7D"/>
    <w:rsid w:val="001A03C4"/>
    <w:rsid w:val="001D0E14"/>
    <w:rsid w:val="001D16DA"/>
    <w:rsid w:val="001D3A0E"/>
    <w:rsid w:val="001E2719"/>
    <w:rsid w:val="001F2AEB"/>
    <w:rsid w:val="001F2BB4"/>
    <w:rsid w:val="00224868"/>
    <w:rsid w:val="00246269"/>
    <w:rsid w:val="002464C6"/>
    <w:rsid w:val="002810E7"/>
    <w:rsid w:val="002D2B83"/>
    <w:rsid w:val="00307F31"/>
    <w:rsid w:val="00313C45"/>
    <w:rsid w:val="0034184F"/>
    <w:rsid w:val="003C2FE7"/>
    <w:rsid w:val="004303E0"/>
    <w:rsid w:val="0044017B"/>
    <w:rsid w:val="004541D5"/>
    <w:rsid w:val="00455F29"/>
    <w:rsid w:val="00552094"/>
    <w:rsid w:val="006318FF"/>
    <w:rsid w:val="006415B9"/>
    <w:rsid w:val="00663A97"/>
    <w:rsid w:val="006C2E2E"/>
    <w:rsid w:val="006C7490"/>
    <w:rsid w:val="006D721D"/>
    <w:rsid w:val="00733DFF"/>
    <w:rsid w:val="00755567"/>
    <w:rsid w:val="007677A1"/>
    <w:rsid w:val="007A6C8C"/>
    <w:rsid w:val="007C18CB"/>
    <w:rsid w:val="0081784C"/>
    <w:rsid w:val="00897F83"/>
    <w:rsid w:val="008A66E8"/>
    <w:rsid w:val="008C1873"/>
    <w:rsid w:val="00910BE4"/>
    <w:rsid w:val="0093445E"/>
    <w:rsid w:val="00954795"/>
    <w:rsid w:val="00961D6F"/>
    <w:rsid w:val="00966304"/>
    <w:rsid w:val="00967B57"/>
    <w:rsid w:val="00974A31"/>
    <w:rsid w:val="009775FC"/>
    <w:rsid w:val="009B0ADF"/>
    <w:rsid w:val="009B7065"/>
    <w:rsid w:val="009E1F90"/>
    <w:rsid w:val="009F2B6F"/>
    <w:rsid w:val="009F3145"/>
    <w:rsid w:val="00A138CE"/>
    <w:rsid w:val="00A53354"/>
    <w:rsid w:val="00A741BF"/>
    <w:rsid w:val="00AB5985"/>
    <w:rsid w:val="00B41A3D"/>
    <w:rsid w:val="00B66ABB"/>
    <w:rsid w:val="00BD4CF8"/>
    <w:rsid w:val="00BE286B"/>
    <w:rsid w:val="00C54C86"/>
    <w:rsid w:val="00C5600C"/>
    <w:rsid w:val="00C6076B"/>
    <w:rsid w:val="00C6122C"/>
    <w:rsid w:val="00C927DB"/>
    <w:rsid w:val="00CC6AF0"/>
    <w:rsid w:val="00D30A5C"/>
    <w:rsid w:val="00D47C9E"/>
    <w:rsid w:val="00D94539"/>
    <w:rsid w:val="00DD6C6E"/>
    <w:rsid w:val="00E018EF"/>
    <w:rsid w:val="00E372E6"/>
    <w:rsid w:val="00E977C1"/>
    <w:rsid w:val="00EA4071"/>
    <w:rsid w:val="00ED1C46"/>
    <w:rsid w:val="00EF7365"/>
    <w:rsid w:val="00F110DA"/>
    <w:rsid w:val="00F3757E"/>
    <w:rsid w:val="00F70D91"/>
    <w:rsid w:val="00F75B52"/>
    <w:rsid w:val="00F9723A"/>
    <w:rsid w:val="00FB055F"/>
    <w:rsid w:val="00FC4495"/>
    <w:rsid w:val="00FF1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F4FE"/>
  <w15:chartTrackingRefBased/>
  <w15:docId w15:val="{5A09C22C-4C85-460E-8E71-E6E1A18E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C45"/>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D6F"/>
    <w:pPr>
      <w:tabs>
        <w:tab w:val="center" w:pos="4513"/>
        <w:tab w:val="right" w:pos="9026"/>
      </w:tabs>
    </w:pPr>
  </w:style>
  <w:style w:type="character" w:customStyle="1" w:styleId="HeaderChar">
    <w:name w:val="Header Char"/>
    <w:basedOn w:val="DefaultParagraphFont"/>
    <w:link w:val="Header"/>
    <w:uiPriority w:val="99"/>
    <w:rsid w:val="00961D6F"/>
    <w:rPr>
      <w:rFonts w:ascii="Arial" w:eastAsia="Times New Roman" w:hAnsi="Arial" w:cs="Times New Roman"/>
      <w:szCs w:val="20"/>
      <w:lang w:eastAsia="en-GB"/>
    </w:rPr>
  </w:style>
  <w:style w:type="paragraph" w:styleId="Footer">
    <w:name w:val="footer"/>
    <w:basedOn w:val="Normal"/>
    <w:link w:val="FooterChar"/>
    <w:uiPriority w:val="99"/>
    <w:unhideWhenUsed/>
    <w:rsid w:val="00961D6F"/>
    <w:pPr>
      <w:tabs>
        <w:tab w:val="center" w:pos="4513"/>
        <w:tab w:val="right" w:pos="9026"/>
      </w:tabs>
    </w:pPr>
  </w:style>
  <w:style w:type="character" w:customStyle="1" w:styleId="FooterChar">
    <w:name w:val="Footer Char"/>
    <w:basedOn w:val="DefaultParagraphFont"/>
    <w:link w:val="Footer"/>
    <w:uiPriority w:val="99"/>
    <w:rsid w:val="00961D6F"/>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961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6F"/>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34184F"/>
    <w:rPr>
      <w:sz w:val="16"/>
      <w:szCs w:val="16"/>
    </w:rPr>
  </w:style>
  <w:style w:type="paragraph" w:styleId="CommentText">
    <w:name w:val="annotation text"/>
    <w:basedOn w:val="Normal"/>
    <w:link w:val="CommentTextChar"/>
    <w:uiPriority w:val="99"/>
    <w:unhideWhenUsed/>
    <w:rsid w:val="0034184F"/>
    <w:rPr>
      <w:sz w:val="20"/>
    </w:rPr>
  </w:style>
  <w:style w:type="character" w:customStyle="1" w:styleId="CommentTextChar">
    <w:name w:val="Comment Text Char"/>
    <w:basedOn w:val="DefaultParagraphFont"/>
    <w:link w:val="CommentText"/>
    <w:uiPriority w:val="99"/>
    <w:rsid w:val="0034184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184F"/>
    <w:rPr>
      <w:b/>
      <w:bCs/>
    </w:rPr>
  </w:style>
  <w:style w:type="character" w:customStyle="1" w:styleId="CommentSubjectChar">
    <w:name w:val="Comment Subject Char"/>
    <w:basedOn w:val="CommentTextChar"/>
    <w:link w:val="CommentSubject"/>
    <w:uiPriority w:val="99"/>
    <w:semiHidden/>
    <w:rsid w:val="0034184F"/>
    <w:rPr>
      <w:rFonts w:ascii="Arial" w:eastAsia="Times New Roman" w:hAnsi="Arial" w:cs="Times New Roman"/>
      <w:b/>
      <w:bCs/>
      <w:sz w:val="20"/>
      <w:szCs w:val="20"/>
      <w:lang w:eastAsia="en-GB"/>
    </w:rPr>
  </w:style>
  <w:style w:type="character" w:styleId="Hyperlink">
    <w:name w:val="Hyperlink"/>
    <w:basedOn w:val="DefaultParagraphFont"/>
    <w:uiPriority w:val="99"/>
    <w:unhideWhenUsed/>
    <w:rsid w:val="00897F83"/>
    <w:rPr>
      <w:color w:val="0563C1" w:themeColor="hyperlink"/>
      <w:u w:val="single"/>
    </w:rPr>
  </w:style>
  <w:style w:type="character" w:styleId="UnresolvedMention">
    <w:name w:val="Unresolved Mention"/>
    <w:basedOn w:val="DefaultParagraphFont"/>
    <w:uiPriority w:val="99"/>
    <w:semiHidden/>
    <w:unhideWhenUsed/>
    <w:rsid w:val="00897F83"/>
    <w:rPr>
      <w:color w:val="605E5C"/>
      <w:shd w:val="clear" w:color="auto" w:fill="E1DFDD"/>
    </w:rPr>
  </w:style>
  <w:style w:type="paragraph" w:styleId="Revision">
    <w:name w:val="Revision"/>
    <w:hidden/>
    <w:uiPriority w:val="99"/>
    <w:semiHidden/>
    <w:rsid w:val="00104DE4"/>
    <w:pPr>
      <w:spacing w:after="0" w:line="240" w:lineRule="auto"/>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2.safelinks.protection.outlook.com/?url=http%3A%2F%2Fwww.fenland.gov.uk%2FCPO&amp;data=05%7C02%7Cjennifer.batten%40norfolk.gov.uk%7C2fd5b51197794860ae1808dc95cf6d49%7C1419177e57e04f0faff0fd61b549d10e%7C0%7C0%7C638549965338199174%7CUnknown%7CTWFpbGZsb3d8eyJWIjoiMC4wLjAwMDAiLCJQIjoiV2luMzIiLCJBTiI6Ik1haWwiLCJXVCI6Mn0%3D%7C0%7C%7C%7C&amp;sdata=XZ5YqlsH%2FtFun3v1E8ElCWxQJsQAiySf6D%2FI7UHAfp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AFE519A5C7C499337061852ACD24B" ma:contentTypeVersion="17" ma:contentTypeDescription="Create a new document." ma:contentTypeScope="" ma:versionID="ee8f0fbf3726b3671aa3b3a113c1e450">
  <xsd:schema xmlns:xsd="http://www.w3.org/2001/XMLSchema" xmlns:xs="http://www.w3.org/2001/XMLSchema" xmlns:p="http://schemas.microsoft.com/office/2006/metadata/properties" xmlns:ns3="67a2e51b-8913-4ae3-8127-4174be5fc11c" xmlns:ns4="6e57c694-76ec-4d43-9033-80cb153ef955" targetNamespace="http://schemas.microsoft.com/office/2006/metadata/properties" ma:root="true" ma:fieldsID="9282a8d736ca99c62124f55ccaca698d" ns3:_="" ns4:_="">
    <xsd:import namespace="67a2e51b-8913-4ae3-8127-4174be5fc11c"/>
    <xsd:import namespace="6e57c694-76ec-4d43-9033-80cb153ef9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Details" minOccurs="0"/>
                <xsd:element ref="ns4:SharingHintHash" minOccurs="0"/>
                <xsd:element ref="ns4:SharedWithUsers"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2e51b-8913-4ae3-8127-4174be5fc1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57c694-76ec-4d43-9033-80cb153ef955"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a2e51b-8913-4ae3-8127-4174be5fc11c" xsi:nil="true"/>
  </documentManagement>
</p:properties>
</file>

<file path=customXml/itemProps1.xml><?xml version="1.0" encoding="utf-8"?>
<ds:datastoreItem xmlns:ds="http://schemas.openxmlformats.org/officeDocument/2006/customXml" ds:itemID="{800E0C20-5E06-4498-B38A-CF75F8527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2e51b-8913-4ae3-8127-4174be5fc11c"/>
    <ds:schemaRef ds:uri="6e57c694-76ec-4d43-9033-80cb153ef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4A558-1D9E-4B8F-93C4-DACED27B57F4}">
  <ds:schemaRefs>
    <ds:schemaRef ds:uri="http://schemas.microsoft.com/sharepoint/v3/contenttype/forms"/>
  </ds:schemaRefs>
</ds:datastoreItem>
</file>

<file path=customXml/itemProps3.xml><?xml version="1.0" encoding="utf-8"?>
<ds:datastoreItem xmlns:ds="http://schemas.openxmlformats.org/officeDocument/2006/customXml" ds:itemID="{85ABBDC5-6A73-441F-B105-6642EF1D1037}">
  <ds:schemaRefs>
    <ds:schemaRef ds:uri="http://schemas.microsoft.com/office/2006/metadata/properties"/>
    <ds:schemaRef ds:uri="http://schemas.microsoft.com/office/infopath/2007/PartnerControls"/>
    <ds:schemaRef ds:uri="67a2e51b-8913-4ae3-8127-4174be5fc11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Kapitanovs, Adrienne</dc:creator>
  <cp:keywords/>
  <dc:description/>
  <cp:lastModifiedBy>Jennifer Batten</cp:lastModifiedBy>
  <cp:revision>15</cp:revision>
  <cp:lastPrinted>2015-11-16T15:53:00Z</cp:lastPrinted>
  <dcterms:created xsi:type="dcterms:W3CDTF">2024-04-12T13:25:00Z</dcterms:created>
  <dcterms:modified xsi:type="dcterms:W3CDTF">2024-07-05T15:01:00Z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0x01010039AAFE519A5C7C499337061852ACD24B</vt:lpwstr>
  </property>
</Properties>
</file>