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A4D4" w14:textId="35253835" w:rsidR="002F602A" w:rsidRPr="002F602A" w:rsidRDefault="00554750" w:rsidP="00CD0CD8">
      <w:pPr>
        <w:pStyle w:val="Heading1"/>
      </w:pPr>
      <w:bookmarkStart w:id="0" w:name="_Toc167112755"/>
      <w:r>
        <w:t>E</w:t>
      </w:r>
      <w:r w:rsidR="002F602A" w:rsidRPr="002F602A">
        <w:t>quality Impact Assessment (EQIA) Screening Form</w:t>
      </w:r>
      <w:bookmarkEnd w:id="0"/>
      <w:r w:rsidR="00CD0CD8">
        <w:t xml:space="preserve"> – </w:t>
      </w:r>
      <w:r w:rsidR="00695B8E">
        <w:t>V2 Template</w:t>
      </w:r>
      <w:r w:rsidR="00CD0CD8">
        <w:t xml:space="preserve"> </w:t>
      </w:r>
      <w:r w:rsidR="00AE6E4F">
        <w:t xml:space="preserve">– </w:t>
      </w:r>
      <w:r w:rsidR="00695B8E">
        <w:t>Novem</w:t>
      </w:r>
      <w:r w:rsidR="00AE6E4F">
        <w:t>ber 2024</w:t>
      </w:r>
    </w:p>
    <w:p w14:paraId="2FD6CA99" w14:textId="0997D0E4" w:rsidR="002F602A" w:rsidRDefault="002F602A" w:rsidP="002F602A"/>
    <w:p w14:paraId="55D4C474" w14:textId="28A5944B" w:rsidR="002F602A" w:rsidRPr="002F602A" w:rsidRDefault="002F602A" w:rsidP="002F602A">
      <w:pPr>
        <w:pStyle w:val="BodyText"/>
        <w:spacing w:before="0"/>
        <w:ind w:left="0"/>
      </w:pPr>
      <w:r w:rsidRPr="002F602A">
        <w:t>A successful EQIA screening will look at 5 key areas:</w:t>
      </w:r>
    </w:p>
    <w:p w14:paraId="2AAB5413" w14:textId="77777777" w:rsidR="002F602A" w:rsidRPr="002F602A" w:rsidRDefault="002F602A" w:rsidP="002F602A">
      <w:pPr>
        <w:pStyle w:val="BodyText"/>
        <w:spacing w:before="0"/>
        <w:ind w:left="0"/>
      </w:pPr>
    </w:p>
    <w:p w14:paraId="2DE85821" w14:textId="044F1286" w:rsidR="002F602A" w:rsidRPr="009D2978" w:rsidRDefault="002F602A" w:rsidP="002F602A">
      <w:pPr>
        <w:pStyle w:val="BodyText"/>
        <w:numPr>
          <w:ilvl w:val="0"/>
          <w:numId w:val="23"/>
        </w:numPr>
        <w:spacing w:before="0"/>
        <w:rPr>
          <w:b/>
          <w:bCs/>
        </w:rPr>
      </w:pPr>
      <w:r w:rsidRPr="009D2978">
        <w:rPr>
          <w:b/>
          <w:bCs/>
        </w:rPr>
        <w:t>Identify the Policy, Project, Service Reform or Budget Option to be assessed.</w:t>
      </w:r>
    </w:p>
    <w:p w14:paraId="6174D09C" w14:textId="77777777" w:rsidR="002F602A" w:rsidRPr="002F602A" w:rsidRDefault="002F602A" w:rsidP="002F602A">
      <w:pPr>
        <w:pStyle w:val="BodyText"/>
        <w:spacing w:before="0"/>
        <w:ind w:left="0" w:firstLine="720"/>
      </w:pPr>
      <w:r w:rsidRPr="002F602A">
        <w:t xml:space="preserve">A clear definition of what is being screened and its aims. </w:t>
      </w:r>
    </w:p>
    <w:p w14:paraId="4B0FEB0B" w14:textId="77777777" w:rsidR="002F602A" w:rsidRPr="009D2978" w:rsidRDefault="002F602A" w:rsidP="002F602A">
      <w:pPr>
        <w:pStyle w:val="BodyText"/>
        <w:spacing w:before="0"/>
        <w:ind w:left="0" w:firstLine="720"/>
        <w:rPr>
          <w:b/>
          <w:bCs/>
        </w:rPr>
      </w:pPr>
    </w:p>
    <w:p w14:paraId="3093C1C5" w14:textId="77777777" w:rsidR="002F602A" w:rsidRPr="009D2978" w:rsidRDefault="002F602A" w:rsidP="002F602A">
      <w:pPr>
        <w:pStyle w:val="BodyText"/>
        <w:numPr>
          <w:ilvl w:val="0"/>
          <w:numId w:val="23"/>
        </w:numPr>
        <w:spacing w:before="0"/>
        <w:rPr>
          <w:b/>
          <w:bCs/>
        </w:rPr>
      </w:pPr>
      <w:r w:rsidRPr="009D2978">
        <w:rPr>
          <w:b/>
          <w:bCs/>
        </w:rPr>
        <w:t>Gathering Evidence and Stakeholder Engagement</w:t>
      </w:r>
    </w:p>
    <w:p w14:paraId="2F1328E6" w14:textId="282E0EDA" w:rsidR="002F602A" w:rsidRPr="002F602A" w:rsidRDefault="002F602A" w:rsidP="002F602A">
      <w:pPr>
        <w:pStyle w:val="BodyText"/>
        <w:spacing w:before="0"/>
        <w:ind w:left="720"/>
      </w:pPr>
      <w:r w:rsidRPr="002F602A">
        <w:t>Collect data to evidence the type of barriers people</w:t>
      </w:r>
      <w:r w:rsidRPr="002F602A">
        <w:rPr>
          <w:spacing w:val="-3"/>
        </w:rPr>
        <w:t xml:space="preserve"> </w:t>
      </w:r>
      <w:r w:rsidRPr="002F602A">
        <w:t>face to accessing services (research, consultations, complaints and/or consult with equality groups).</w:t>
      </w:r>
    </w:p>
    <w:p w14:paraId="3CA0C4EC" w14:textId="77777777" w:rsidR="002F602A" w:rsidRPr="002F602A" w:rsidRDefault="002F602A" w:rsidP="002F602A">
      <w:pPr>
        <w:pStyle w:val="BodyText"/>
        <w:spacing w:before="0"/>
        <w:ind w:left="720"/>
      </w:pPr>
    </w:p>
    <w:p w14:paraId="280FB6FC" w14:textId="1FBDB74D" w:rsidR="002F602A" w:rsidRPr="009D2978" w:rsidRDefault="002F602A" w:rsidP="002F602A">
      <w:pPr>
        <w:pStyle w:val="BodyText"/>
        <w:numPr>
          <w:ilvl w:val="0"/>
          <w:numId w:val="23"/>
        </w:numPr>
        <w:spacing w:before="0"/>
        <w:rPr>
          <w:b/>
          <w:bCs/>
        </w:rPr>
      </w:pPr>
      <w:r w:rsidRPr="009D2978">
        <w:rPr>
          <w:b/>
          <w:bCs/>
        </w:rPr>
        <w:t>Assessment and Differential Impacts</w:t>
      </w:r>
    </w:p>
    <w:p w14:paraId="13F50B90" w14:textId="47EE9DF1" w:rsidR="002F602A" w:rsidRPr="002F602A" w:rsidRDefault="002F602A" w:rsidP="002F602A">
      <w:pPr>
        <w:pStyle w:val="BodyText"/>
        <w:spacing w:before="0"/>
        <w:ind w:left="720"/>
        <w:rPr>
          <w:spacing w:val="-2"/>
        </w:rPr>
      </w:pPr>
      <w:r w:rsidRPr="002F602A">
        <w:t>Reaching</w:t>
      </w:r>
      <w:r w:rsidRPr="002F602A">
        <w:rPr>
          <w:spacing w:val="-9"/>
        </w:rPr>
        <w:t xml:space="preserve"> </w:t>
      </w:r>
      <w:r w:rsidRPr="002F602A">
        <w:t>an</w:t>
      </w:r>
      <w:r w:rsidRPr="002F602A">
        <w:rPr>
          <w:spacing w:val="-9"/>
        </w:rPr>
        <w:t xml:space="preserve"> </w:t>
      </w:r>
      <w:r w:rsidRPr="002F602A">
        <w:t>informed</w:t>
      </w:r>
      <w:r w:rsidRPr="002F602A">
        <w:rPr>
          <w:spacing w:val="-10"/>
        </w:rPr>
        <w:t xml:space="preserve"> </w:t>
      </w:r>
      <w:r w:rsidRPr="002F602A">
        <w:t>decision</w:t>
      </w:r>
      <w:r w:rsidRPr="002F602A">
        <w:rPr>
          <w:spacing w:val="-9"/>
        </w:rPr>
        <w:t xml:space="preserve"> </w:t>
      </w:r>
      <w:r w:rsidRPr="002F602A">
        <w:t>on</w:t>
      </w:r>
      <w:r w:rsidRPr="002F602A">
        <w:rPr>
          <w:spacing w:val="-8"/>
        </w:rPr>
        <w:t xml:space="preserve"> </w:t>
      </w:r>
      <w:proofErr w:type="gramStart"/>
      <w:r w:rsidRPr="002F602A">
        <w:t>whether</w:t>
      </w:r>
      <w:r w:rsidRPr="002F602A">
        <w:rPr>
          <w:spacing w:val="-7"/>
        </w:rPr>
        <w:t xml:space="preserve"> </w:t>
      </w:r>
      <w:r w:rsidRPr="002F602A">
        <w:t>or</w:t>
      </w:r>
      <w:r w:rsidRPr="002F602A">
        <w:rPr>
          <w:spacing w:val="-11"/>
        </w:rPr>
        <w:t xml:space="preserve"> </w:t>
      </w:r>
      <w:r w:rsidRPr="002F602A">
        <w:t>not</w:t>
      </w:r>
      <w:proofErr w:type="gramEnd"/>
      <w:r w:rsidRPr="002F602A">
        <w:rPr>
          <w:spacing w:val="-10"/>
        </w:rPr>
        <w:t xml:space="preserve"> </w:t>
      </w:r>
      <w:r w:rsidRPr="002F602A">
        <w:t>there</w:t>
      </w:r>
      <w:r w:rsidRPr="002F602A">
        <w:rPr>
          <w:spacing w:val="-10"/>
        </w:rPr>
        <w:t xml:space="preserve"> </w:t>
      </w:r>
      <w:r w:rsidRPr="002F602A">
        <w:t>is</w:t>
      </w:r>
      <w:r w:rsidRPr="002F602A">
        <w:rPr>
          <w:spacing w:val="-8"/>
        </w:rPr>
        <w:t xml:space="preserve"> </w:t>
      </w:r>
      <w:r w:rsidRPr="002F602A">
        <w:t>a</w:t>
      </w:r>
      <w:r w:rsidRPr="002F602A">
        <w:rPr>
          <w:spacing w:val="-8"/>
        </w:rPr>
        <w:t xml:space="preserve"> </w:t>
      </w:r>
      <w:r w:rsidRPr="002F602A">
        <w:t>differential</w:t>
      </w:r>
      <w:r w:rsidRPr="002F602A">
        <w:rPr>
          <w:spacing w:val="-8"/>
        </w:rPr>
        <w:t xml:space="preserve"> </w:t>
      </w:r>
      <w:r w:rsidRPr="002F602A">
        <w:t>impact</w:t>
      </w:r>
      <w:r w:rsidRPr="002F602A">
        <w:rPr>
          <w:spacing w:val="-7"/>
        </w:rPr>
        <w:t xml:space="preserve"> </w:t>
      </w:r>
      <w:r w:rsidRPr="002F602A">
        <w:t>on</w:t>
      </w:r>
      <w:r w:rsidRPr="002F602A">
        <w:rPr>
          <w:spacing w:val="-8"/>
        </w:rPr>
        <w:t xml:space="preserve"> </w:t>
      </w:r>
      <w:r w:rsidRPr="002F602A">
        <w:t>equality groups,</w:t>
      </w:r>
      <w:r w:rsidRPr="002F602A">
        <w:rPr>
          <w:spacing w:val="-9"/>
        </w:rPr>
        <w:t xml:space="preserve"> </w:t>
      </w:r>
      <w:r w:rsidRPr="002F602A">
        <w:t>and</w:t>
      </w:r>
      <w:r w:rsidRPr="002F602A">
        <w:rPr>
          <w:spacing w:val="-9"/>
        </w:rPr>
        <w:t xml:space="preserve"> </w:t>
      </w:r>
      <w:r w:rsidRPr="002F602A">
        <w:t>at</w:t>
      </w:r>
      <w:r w:rsidRPr="002F602A">
        <w:rPr>
          <w:spacing w:val="-7"/>
        </w:rPr>
        <w:t xml:space="preserve"> </w:t>
      </w:r>
      <w:r w:rsidRPr="002F602A">
        <w:t>what</w:t>
      </w:r>
      <w:r w:rsidRPr="002F602A">
        <w:rPr>
          <w:spacing w:val="-7"/>
        </w:rPr>
        <w:t xml:space="preserve"> </w:t>
      </w:r>
      <w:r w:rsidRPr="002F602A">
        <w:rPr>
          <w:spacing w:val="-2"/>
        </w:rPr>
        <w:t>level.</w:t>
      </w:r>
    </w:p>
    <w:p w14:paraId="39EE844A" w14:textId="77777777" w:rsidR="002F602A" w:rsidRPr="002F602A" w:rsidRDefault="002F602A" w:rsidP="002F602A">
      <w:pPr>
        <w:pStyle w:val="BodyText"/>
        <w:spacing w:before="0"/>
        <w:ind w:left="720"/>
        <w:rPr>
          <w:spacing w:val="-2"/>
        </w:rPr>
      </w:pPr>
    </w:p>
    <w:p w14:paraId="0DCD3A8F" w14:textId="2BB36380" w:rsidR="002F602A" w:rsidRPr="009D2978" w:rsidRDefault="002F602A" w:rsidP="002F602A">
      <w:pPr>
        <w:pStyle w:val="BodyText"/>
        <w:numPr>
          <w:ilvl w:val="0"/>
          <w:numId w:val="23"/>
        </w:numPr>
        <w:spacing w:before="0"/>
        <w:rPr>
          <w:b/>
          <w:bCs/>
        </w:rPr>
      </w:pPr>
      <w:r w:rsidRPr="009D2978">
        <w:rPr>
          <w:b/>
          <w:bCs/>
          <w:spacing w:val="-2"/>
        </w:rPr>
        <w:t>Outcomes, Action and Public Reporting</w:t>
      </w:r>
    </w:p>
    <w:p w14:paraId="341D7A01" w14:textId="378980D0" w:rsidR="002F602A" w:rsidRPr="002F602A" w:rsidRDefault="002F602A" w:rsidP="002F602A">
      <w:pPr>
        <w:pStyle w:val="BodyText"/>
        <w:spacing w:before="0"/>
        <w:ind w:left="720"/>
      </w:pPr>
      <w:r w:rsidRPr="002F602A">
        <w:rPr>
          <w:spacing w:val="-2"/>
        </w:rPr>
        <w:t xml:space="preserve">Develop </w:t>
      </w:r>
      <w:r w:rsidRPr="002F602A">
        <w:t>an</w:t>
      </w:r>
      <w:r w:rsidRPr="002F602A">
        <w:rPr>
          <w:spacing w:val="-4"/>
        </w:rPr>
        <w:t xml:space="preserve"> </w:t>
      </w:r>
      <w:r w:rsidRPr="002F602A">
        <w:t>action</w:t>
      </w:r>
      <w:r w:rsidRPr="002F602A">
        <w:rPr>
          <w:spacing w:val="-4"/>
        </w:rPr>
        <w:t xml:space="preserve"> </w:t>
      </w:r>
      <w:r w:rsidRPr="002F602A">
        <w:t>plan</w:t>
      </w:r>
      <w:r w:rsidRPr="002F602A">
        <w:rPr>
          <w:spacing w:val="-4"/>
        </w:rPr>
        <w:t xml:space="preserve"> </w:t>
      </w:r>
      <w:r w:rsidRPr="002F602A">
        <w:t>to</w:t>
      </w:r>
      <w:r w:rsidRPr="002F602A">
        <w:rPr>
          <w:spacing w:val="-4"/>
        </w:rPr>
        <w:t xml:space="preserve"> </w:t>
      </w:r>
      <w:r w:rsidRPr="002F602A">
        <w:t>make</w:t>
      </w:r>
      <w:r w:rsidRPr="002F602A">
        <w:rPr>
          <w:spacing w:val="-4"/>
        </w:rPr>
        <w:t xml:space="preserve"> </w:t>
      </w:r>
      <w:r w:rsidRPr="002F602A">
        <w:t>changes</w:t>
      </w:r>
      <w:r w:rsidRPr="002F602A">
        <w:rPr>
          <w:spacing w:val="-2"/>
        </w:rPr>
        <w:t xml:space="preserve"> </w:t>
      </w:r>
      <w:r w:rsidRPr="002F602A">
        <w:t>where</w:t>
      </w:r>
      <w:r w:rsidRPr="002F602A">
        <w:rPr>
          <w:spacing w:val="-2"/>
        </w:rPr>
        <w:t xml:space="preserve"> </w:t>
      </w:r>
      <w:r w:rsidRPr="002F602A">
        <w:t>a</w:t>
      </w:r>
      <w:r w:rsidRPr="002F602A">
        <w:rPr>
          <w:spacing w:val="-1"/>
        </w:rPr>
        <w:t xml:space="preserve"> </w:t>
      </w:r>
      <w:r w:rsidRPr="002F602A">
        <w:t>negative</w:t>
      </w:r>
      <w:r w:rsidRPr="002F602A">
        <w:rPr>
          <w:spacing w:val="-2"/>
        </w:rPr>
        <w:t xml:space="preserve"> </w:t>
      </w:r>
      <w:r w:rsidRPr="002F602A">
        <w:t>impact</w:t>
      </w:r>
      <w:r w:rsidRPr="002F602A">
        <w:rPr>
          <w:spacing w:val="-4"/>
        </w:rPr>
        <w:t xml:space="preserve"> </w:t>
      </w:r>
      <w:r w:rsidRPr="002F602A">
        <w:t>has</w:t>
      </w:r>
      <w:r w:rsidRPr="002F602A">
        <w:rPr>
          <w:spacing w:val="-2"/>
        </w:rPr>
        <w:t xml:space="preserve"> </w:t>
      </w:r>
      <w:r w:rsidRPr="002F602A">
        <w:t>been</w:t>
      </w:r>
      <w:r w:rsidRPr="002F602A">
        <w:rPr>
          <w:spacing w:val="-4"/>
        </w:rPr>
        <w:t xml:space="preserve"> </w:t>
      </w:r>
      <w:r w:rsidRPr="002F602A">
        <w:t>assessed.</w:t>
      </w:r>
      <w:r w:rsidRPr="002F602A">
        <w:rPr>
          <w:spacing w:val="-3"/>
        </w:rPr>
        <w:t xml:space="preserve"> </w:t>
      </w:r>
      <w:r w:rsidRPr="002F602A">
        <w:t>Ensure</w:t>
      </w:r>
      <w:r w:rsidRPr="002F602A">
        <w:rPr>
          <w:spacing w:val="-1"/>
        </w:rPr>
        <w:t xml:space="preserve"> </w:t>
      </w:r>
      <w:r w:rsidRPr="002F602A">
        <w:t>that</w:t>
      </w:r>
      <w:r w:rsidRPr="002F602A">
        <w:rPr>
          <w:spacing w:val="-1"/>
        </w:rPr>
        <w:t xml:space="preserve"> </w:t>
      </w:r>
      <w:r w:rsidRPr="002F602A">
        <w:t>both</w:t>
      </w:r>
      <w:r w:rsidRPr="002F602A">
        <w:rPr>
          <w:spacing w:val="-2"/>
        </w:rPr>
        <w:t xml:space="preserve"> </w:t>
      </w:r>
      <w:r w:rsidRPr="002F602A">
        <w:t>the</w:t>
      </w:r>
      <w:r w:rsidRPr="002F602A">
        <w:rPr>
          <w:spacing w:val="-1"/>
        </w:rPr>
        <w:t xml:space="preserve"> </w:t>
      </w:r>
      <w:r w:rsidRPr="002F602A">
        <w:t>assessment outcomes and the actions taken to address negative impacts are publicly reported.</w:t>
      </w:r>
    </w:p>
    <w:p w14:paraId="1D905D28" w14:textId="77777777" w:rsidR="002F602A" w:rsidRPr="002F602A" w:rsidRDefault="002F602A" w:rsidP="002F602A">
      <w:pPr>
        <w:pStyle w:val="BodyText"/>
        <w:spacing w:before="0"/>
        <w:ind w:left="720"/>
      </w:pPr>
    </w:p>
    <w:p w14:paraId="69A3FB17" w14:textId="3A5F6427" w:rsidR="002F602A" w:rsidRPr="009D2978" w:rsidRDefault="002F602A" w:rsidP="002F602A">
      <w:pPr>
        <w:pStyle w:val="BodyText"/>
        <w:numPr>
          <w:ilvl w:val="0"/>
          <w:numId w:val="23"/>
        </w:numPr>
        <w:spacing w:before="0"/>
        <w:rPr>
          <w:b/>
          <w:bCs/>
        </w:rPr>
      </w:pPr>
      <w:r w:rsidRPr="009D2978">
        <w:rPr>
          <w:b/>
          <w:bCs/>
        </w:rPr>
        <w:t>Monitoring, Evaluation and Review</w:t>
      </w:r>
    </w:p>
    <w:p w14:paraId="6C8FBBB3" w14:textId="77777777" w:rsidR="002F602A" w:rsidRDefault="002F602A" w:rsidP="002F602A">
      <w:pPr>
        <w:pStyle w:val="ListParagraph"/>
        <w:rPr>
          <w:rFonts w:cs="Arial"/>
        </w:rPr>
      </w:pPr>
      <w:r w:rsidRPr="002F602A">
        <w:rPr>
          <w:rFonts w:cs="Arial"/>
        </w:rPr>
        <w:t>Stating</w:t>
      </w:r>
      <w:r w:rsidRPr="002F602A">
        <w:rPr>
          <w:rFonts w:cs="Arial"/>
          <w:spacing w:val="-4"/>
        </w:rPr>
        <w:t xml:space="preserve"> </w:t>
      </w:r>
      <w:r w:rsidRPr="002F602A">
        <w:rPr>
          <w:rFonts w:cs="Arial"/>
        </w:rPr>
        <w:t>how</w:t>
      </w:r>
      <w:r w:rsidRPr="002F602A">
        <w:rPr>
          <w:rFonts w:cs="Arial"/>
          <w:spacing w:val="-5"/>
        </w:rPr>
        <w:t xml:space="preserve"> </w:t>
      </w:r>
      <w:r w:rsidRPr="002F602A">
        <w:rPr>
          <w:rFonts w:cs="Arial"/>
        </w:rPr>
        <w:t>you will</w:t>
      </w:r>
      <w:r w:rsidRPr="002F602A">
        <w:rPr>
          <w:rFonts w:cs="Arial"/>
          <w:spacing w:val="-2"/>
        </w:rPr>
        <w:t xml:space="preserve"> </w:t>
      </w:r>
      <w:r w:rsidRPr="002F602A">
        <w:rPr>
          <w:rFonts w:cs="Arial"/>
        </w:rPr>
        <w:t>monitor</w:t>
      </w:r>
      <w:r w:rsidRPr="002F602A">
        <w:rPr>
          <w:rFonts w:cs="Arial"/>
          <w:spacing w:val="-2"/>
        </w:rPr>
        <w:t xml:space="preserve"> </w:t>
      </w:r>
      <w:r w:rsidRPr="002F602A">
        <w:rPr>
          <w:rFonts w:cs="Arial"/>
        </w:rPr>
        <w:t>and</w:t>
      </w:r>
      <w:r w:rsidRPr="002F602A">
        <w:rPr>
          <w:rFonts w:cs="Arial"/>
          <w:spacing w:val="-4"/>
        </w:rPr>
        <w:t xml:space="preserve"> </w:t>
      </w:r>
      <w:r w:rsidRPr="002F602A">
        <w:rPr>
          <w:rFonts w:cs="Arial"/>
        </w:rPr>
        <w:t>evaluate</w:t>
      </w:r>
      <w:r w:rsidRPr="002F602A">
        <w:rPr>
          <w:rFonts w:cs="Arial"/>
          <w:spacing w:val="-3"/>
        </w:rPr>
        <w:t xml:space="preserve"> </w:t>
      </w:r>
      <w:r w:rsidRPr="002F602A">
        <w:rPr>
          <w:rFonts w:cs="Arial"/>
        </w:rPr>
        <w:t xml:space="preserve">the </w:t>
      </w:r>
      <w:r w:rsidRPr="002F602A">
        <w:rPr>
          <w:rFonts w:cs="Arial"/>
          <w:b/>
        </w:rPr>
        <w:t>Policy,</w:t>
      </w:r>
      <w:r w:rsidRPr="002F602A">
        <w:rPr>
          <w:rFonts w:cs="Arial"/>
          <w:b/>
          <w:spacing w:val="-2"/>
        </w:rPr>
        <w:t xml:space="preserve"> </w:t>
      </w:r>
      <w:r w:rsidRPr="002F602A">
        <w:rPr>
          <w:rFonts w:cs="Arial"/>
          <w:b/>
        </w:rPr>
        <w:t>Project,</w:t>
      </w:r>
      <w:r w:rsidRPr="002F602A">
        <w:rPr>
          <w:rFonts w:cs="Arial"/>
          <w:b/>
          <w:spacing w:val="-2"/>
        </w:rPr>
        <w:t xml:space="preserve"> </w:t>
      </w:r>
      <w:r w:rsidRPr="002F602A">
        <w:rPr>
          <w:rFonts w:cs="Arial"/>
          <w:b/>
        </w:rPr>
        <w:t>Service</w:t>
      </w:r>
      <w:r w:rsidRPr="002F602A">
        <w:rPr>
          <w:rFonts w:cs="Arial"/>
          <w:b/>
          <w:spacing w:val="-2"/>
        </w:rPr>
        <w:t xml:space="preserve"> </w:t>
      </w:r>
      <w:r w:rsidRPr="002F602A">
        <w:rPr>
          <w:rFonts w:cs="Arial"/>
          <w:b/>
        </w:rPr>
        <w:t>Reform</w:t>
      </w:r>
      <w:r w:rsidRPr="002F602A">
        <w:rPr>
          <w:rFonts w:cs="Arial"/>
          <w:b/>
          <w:spacing w:val="-2"/>
        </w:rPr>
        <w:t xml:space="preserve"> </w:t>
      </w:r>
      <w:r w:rsidRPr="002F602A">
        <w:rPr>
          <w:rFonts w:cs="Arial"/>
          <w:b/>
        </w:rPr>
        <w:t>or</w:t>
      </w:r>
      <w:r w:rsidRPr="002F602A">
        <w:rPr>
          <w:rFonts w:cs="Arial"/>
          <w:b/>
          <w:spacing w:val="-2"/>
        </w:rPr>
        <w:t xml:space="preserve"> </w:t>
      </w:r>
      <w:r w:rsidRPr="002F602A">
        <w:rPr>
          <w:rFonts w:cs="Arial"/>
          <w:b/>
        </w:rPr>
        <w:t>Budget</w:t>
      </w:r>
      <w:r w:rsidRPr="002F602A">
        <w:rPr>
          <w:rFonts w:cs="Arial"/>
          <w:b/>
          <w:spacing w:val="-5"/>
        </w:rPr>
        <w:t xml:space="preserve"> </w:t>
      </w:r>
      <w:r w:rsidRPr="002F602A">
        <w:rPr>
          <w:rFonts w:cs="Arial"/>
          <w:b/>
        </w:rPr>
        <w:t xml:space="preserve">Option </w:t>
      </w:r>
      <w:r w:rsidRPr="002F602A">
        <w:rPr>
          <w:rFonts w:cs="Arial"/>
        </w:rPr>
        <w:t>to</w:t>
      </w:r>
      <w:r w:rsidRPr="002F602A">
        <w:rPr>
          <w:rFonts w:cs="Arial"/>
          <w:spacing w:val="-1"/>
        </w:rPr>
        <w:t xml:space="preserve"> </w:t>
      </w:r>
      <w:r w:rsidRPr="002F602A">
        <w:rPr>
          <w:rFonts w:cs="Arial"/>
        </w:rPr>
        <w:t>ensure</w:t>
      </w:r>
      <w:r w:rsidRPr="002F602A">
        <w:rPr>
          <w:rFonts w:cs="Arial"/>
          <w:spacing w:val="-4"/>
        </w:rPr>
        <w:t xml:space="preserve"> </w:t>
      </w:r>
      <w:r w:rsidRPr="002F602A">
        <w:rPr>
          <w:rFonts w:cs="Arial"/>
        </w:rPr>
        <w:t>that</w:t>
      </w:r>
      <w:r w:rsidRPr="002F602A">
        <w:rPr>
          <w:rFonts w:cs="Arial"/>
          <w:spacing w:val="-6"/>
        </w:rPr>
        <w:t xml:space="preserve"> </w:t>
      </w:r>
      <w:r w:rsidRPr="002F602A">
        <w:rPr>
          <w:rFonts w:cs="Arial"/>
        </w:rPr>
        <w:t>you</w:t>
      </w:r>
      <w:r w:rsidRPr="002F602A">
        <w:rPr>
          <w:rFonts w:cs="Arial"/>
          <w:spacing w:val="-2"/>
        </w:rPr>
        <w:t xml:space="preserve"> </w:t>
      </w:r>
      <w:r w:rsidRPr="002F602A">
        <w:rPr>
          <w:rFonts w:cs="Arial"/>
        </w:rPr>
        <w:t>are continuing to achieve the expected outcomes for all groups.</w:t>
      </w:r>
    </w:p>
    <w:p w14:paraId="34207FFB" w14:textId="77777777" w:rsidR="009D2978" w:rsidRDefault="009D2978" w:rsidP="002F602A">
      <w:pPr>
        <w:pStyle w:val="ListParagraph"/>
        <w:rPr>
          <w:rFonts w:cs="Arial"/>
        </w:rPr>
      </w:pPr>
    </w:p>
    <w:p w14:paraId="27399F82" w14:textId="1FA36A10" w:rsidR="009D2978" w:rsidRPr="009D2978" w:rsidRDefault="009D2978" w:rsidP="009D2978">
      <w:pPr>
        <w:pStyle w:val="Heading2"/>
      </w:pPr>
      <w:bookmarkStart w:id="1" w:name="_Toc167112756"/>
      <w:r>
        <w:t>Section 1: Identify the Policy, Project, Service Reform or Budget Option</w:t>
      </w:r>
      <w:bookmarkEnd w:id="1"/>
    </w:p>
    <w:p w14:paraId="1356BF6A" w14:textId="77777777" w:rsidR="002F602A" w:rsidRDefault="002F602A" w:rsidP="002F602A">
      <w:pPr>
        <w:pStyle w:val="BodyText"/>
        <w:spacing w:before="0"/>
        <w:ind w:left="720"/>
      </w:pPr>
    </w:p>
    <w:tbl>
      <w:tblPr>
        <w:tblStyle w:val="TableGrid"/>
        <w:tblW w:w="14556" w:type="dxa"/>
        <w:tblInd w:w="40" w:type="dxa"/>
        <w:tblLook w:val="04A0" w:firstRow="1" w:lastRow="0" w:firstColumn="1" w:lastColumn="0" w:noHBand="0" w:noVBand="1"/>
      </w:tblPr>
      <w:tblGrid>
        <w:gridCol w:w="3641"/>
        <w:gridCol w:w="10915"/>
      </w:tblGrid>
      <w:tr w:rsidR="001E0ADF" w14:paraId="5E47A203" w14:textId="77777777" w:rsidTr="00484FE3">
        <w:tc>
          <w:tcPr>
            <w:tcW w:w="3641" w:type="dxa"/>
            <w:shd w:val="clear" w:color="auto" w:fill="D9D9D9" w:themeFill="background1" w:themeFillShade="D9"/>
          </w:tcPr>
          <w:p w14:paraId="4DEE7B16" w14:textId="1308E9A0" w:rsidR="001E0ADF" w:rsidRPr="001E0ADF" w:rsidRDefault="001E0ADF" w:rsidP="001E0ADF">
            <w:pPr>
              <w:pStyle w:val="BodyText"/>
              <w:spacing w:before="0"/>
              <w:rPr>
                <w:b/>
                <w:bCs/>
              </w:rPr>
            </w:pPr>
            <w:r w:rsidRPr="001E0ADF">
              <w:rPr>
                <w:b/>
                <w:bCs/>
              </w:rPr>
              <w:t>Name of the Policy, Project, Service Reform or Budget Option to be screened</w:t>
            </w:r>
          </w:p>
        </w:tc>
        <w:tc>
          <w:tcPr>
            <w:tcW w:w="10915" w:type="dxa"/>
          </w:tcPr>
          <w:p w14:paraId="50F4E6D0" w14:textId="03F96035" w:rsidR="001E0ADF" w:rsidRDefault="00E73040" w:rsidP="009D2978">
            <w:pPr>
              <w:pStyle w:val="BodyText"/>
              <w:spacing w:before="0"/>
              <w:ind w:left="0"/>
            </w:pPr>
            <w:r>
              <w:t>Temporary Accommodation</w:t>
            </w:r>
          </w:p>
        </w:tc>
      </w:tr>
      <w:tr w:rsidR="001E0ADF" w14:paraId="6DC1AC26" w14:textId="77777777" w:rsidTr="00484FE3">
        <w:tc>
          <w:tcPr>
            <w:tcW w:w="3641" w:type="dxa"/>
            <w:shd w:val="clear" w:color="auto" w:fill="D9D9D9" w:themeFill="background1" w:themeFillShade="D9"/>
          </w:tcPr>
          <w:p w14:paraId="7D1F2EDE" w14:textId="0140EDA4" w:rsidR="001E0ADF" w:rsidRPr="001E0ADF" w:rsidRDefault="001E0ADF" w:rsidP="009D2978">
            <w:pPr>
              <w:pStyle w:val="BodyText"/>
              <w:spacing w:before="0"/>
              <w:ind w:left="0"/>
              <w:rPr>
                <w:b/>
                <w:bCs/>
              </w:rPr>
            </w:pPr>
            <w:r w:rsidRPr="001E0ADF">
              <w:rPr>
                <w:b/>
                <w:bCs/>
              </w:rPr>
              <w:t>Reason for change in Policy or Policy Developmen</w:t>
            </w:r>
            <w:r>
              <w:rPr>
                <w:b/>
                <w:bCs/>
              </w:rPr>
              <w:t>t</w:t>
            </w:r>
          </w:p>
        </w:tc>
        <w:tc>
          <w:tcPr>
            <w:tcW w:w="10915" w:type="dxa"/>
          </w:tcPr>
          <w:p w14:paraId="3055FC6D" w14:textId="15D944F3" w:rsidR="001E0ADF" w:rsidRPr="004E06C3" w:rsidRDefault="00E73040" w:rsidP="009D2978">
            <w:pPr>
              <w:pStyle w:val="BodyText"/>
              <w:spacing w:before="0"/>
              <w:ind w:left="0"/>
              <w:rPr>
                <w:sz w:val="22"/>
                <w:szCs w:val="22"/>
              </w:rPr>
            </w:pPr>
            <w:r>
              <w:rPr>
                <w:sz w:val="22"/>
                <w:szCs w:val="22"/>
              </w:rPr>
              <w:t xml:space="preserve">Updated following </w:t>
            </w:r>
            <w:r w:rsidR="000A251B">
              <w:rPr>
                <w:sz w:val="22"/>
                <w:szCs w:val="22"/>
              </w:rPr>
              <w:t>purchase of additional temporary accommodation properties.</w:t>
            </w:r>
            <w:r w:rsidR="00E139A0" w:rsidRPr="004E06C3">
              <w:rPr>
                <w:sz w:val="22"/>
                <w:szCs w:val="22"/>
              </w:rPr>
              <w:t xml:space="preserve"> </w:t>
            </w:r>
          </w:p>
        </w:tc>
      </w:tr>
      <w:tr w:rsidR="001E0ADF" w14:paraId="71EB3B29" w14:textId="77777777" w:rsidTr="00484FE3">
        <w:tc>
          <w:tcPr>
            <w:tcW w:w="3641" w:type="dxa"/>
            <w:shd w:val="clear" w:color="auto" w:fill="D9D9D9" w:themeFill="background1" w:themeFillShade="D9"/>
          </w:tcPr>
          <w:p w14:paraId="39F623BE" w14:textId="105C44C6" w:rsidR="001E0ADF" w:rsidRPr="004E06C3" w:rsidRDefault="001E0ADF" w:rsidP="009D2978">
            <w:pPr>
              <w:pStyle w:val="BodyText"/>
              <w:spacing w:before="0"/>
              <w:ind w:left="0"/>
              <w:rPr>
                <w:b/>
                <w:bCs/>
                <w:sz w:val="22"/>
                <w:szCs w:val="22"/>
              </w:rPr>
            </w:pPr>
            <w:r w:rsidRPr="004E06C3">
              <w:rPr>
                <w:b/>
                <w:bCs/>
                <w:sz w:val="22"/>
                <w:szCs w:val="22"/>
              </w:rPr>
              <w:t>List main outcome focus and supporting activities of the Policy, Project, Service Reform or Budget Option</w:t>
            </w:r>
          </w:p>
        </w:tc>
        <w:tc>
          <w:tcPr>
            <w:tcW w:w="10915" w:type="dxa"/>
          </w:tcPr>
          <w:p w14:paraId="32C60644" w14:textId="3DE39C85" w:rsidR="001E0ADF" w:rsidRPr="004E06C3" w:rsidRDefault="000A251B" w:rsidP="000A251B">
            <w:pPr>
              <w:pStyle w:val="BodyText"/>
              <w:spacing w:before="0"/>
              <w:ind w:left="0"/>
              <w:rPr>
                <w:sz w:val="22"/>
                <w:szCs w:val="22"/>
              </w:rPr>
            </w:pPr>
            <w:r>
              <w:t xml:space="preserve">To </w:t>
            </w:r>
            <w:proofErr w:type="spellStart"/>
            <w:r>
              <w:t>analyse</w:t>
            </w:r>
            <w:proofErr w:type="spellEnd"/>
            <w:r>
              <w:t xml:space="preserve"> the potential impact of providing temporary accommodation to Ukrainian, Afghan and general needs properties.</w:t>
            </w:r>
          </w:p>
        </w:tc>
      </w:tr>
      <w:tr w:rsidR="001E0ADF" w14:paraId="65F4C548" w14:textId="77777777" w:rsidTr="00484FE3">
        <w:tc>
          <w:tcPr>
            <w:tcW w:w="3641" w:type="dxa"/>
            <w:shd w:val="clear" w:color="auto" w:fill="D9D9D9" w:themeFill="background1" w:themeFillShade="D9"/>
          </w:tcPr>
          <w:p w14:paraId="684999A4" w14:textId="7D4006E9" w:rsidR="001E0ADF" w:rsidRPr="001E0ADF" w:rsidRDefault="001E0ADF" w:rsidP="009D2978">
            <w:pPr>
              <w:pStyle w:val="BodyText"/>
              <w:spacing w:before="0"/>
              <w:ind w:left="0"/>
              <w:rPr>
                <w:b/>
                <w:bCs/>
              </w:rPr>
            </w:pPr>
            <w:r w:rsidRPr="001E0ADF">
              <w:rPr>
                <w:b/>
                <w:bCs/>
              </w:rPr>
              <w:t xml:space="preserve">Name of officer completing </w:t>
            </w:r>
            <w:r w:rsidRPr="001E0ADF">
              <w:rPr>
                <w:b/>
                <w:bCs/>
              </w:rPr>
              <w:lastRenderedPageBreak/>
              <w:t>assessment (signed and date)</w:t>
            </w:r>
          </w:p>
        </w:tc>
        <w:tc>
          <w:tcPr>
            <w:tcW w:w="10915" w:type="dxa"/>
          </w:tcPr>
          <w:p w14:paraId="6A980B42" w14:textId="31927B62" w:rsidR="001E0ADF" w:rsidRDefault="000A251B" w:rsidP="009D2978">
            <w:pPr>
              <w:pStyle w:val="BodyText"/>
              <w:spacing w:before="0"/>
              <w:ind w:left="0"/>
            </w:pPr>
            <w:r>
              <w:lastRenderedPageBreak/>
              <w:t>Ash Godfrey</w:t>
            </w:r>
          </w:p>
        </w:tc>
      </w:tr>
      <w:tr w:rsidR="001E0ADF" w14:paraId="3408785E" w14:textId="77777777" w:rsidTr="00484FE3">
        <w:tc>
          <w:tcPr>
            <w:tcW w:w="3641" w:type="dxa"/>
            <w:shd w:val="clear" w:color="auto" w:fill="D9D9D9" w:themeFill="background1" w:themeFillShade="D9"/>
          </w:tcPr>
          <w:p w14:paraId="4D0AC008" w14:textId="5AB5A523" w:rsidR="001E0ADF" w:rsidRPr="001E0ADF" w:rsidRDefault="001E0ADF" w:rsidP="009D2978">
            <w:pPr>
              <w:pStyle w:val="BodyText"/>
              <w:spacing w:before="0"/>
              <w:ind w:left="0"/>
              <w:rPr>
                <w:b/>
                <w:bCs/>
              </w:rPr>
            </w:pPr>
            <w:r w:rsidRPr="001E0ADF">
              <w:rPr>
                <w:b/>
                <w:bCs/>
              </w:rPr>
              <w:t>Assessment verified by (signed and date)</w:t>
            </w:r>
          </w:p>
        </w:tc>
        <w:tc>
          <w:tcPr>
            <w:tcW w:w="10915" w:type="dxa"/>
          </w:tcPr>
          <w:p w14:paraId="3075D8BC" w14:textId="5E6EADEE" w:rsidR="001E0ADF" w:rsidRDefault="001E0ADF" w:rsidP="009D2978">
            <w:pPr>
              <w:pStyle w:val="BodyText"/>
              <w:spacing w:before="0"/>
              <w:ind w:left="0"/>
            </w:pPr>
          </w:p>
        </w:tc>
      </w:tr>
    </w:tbl>
    <w:p w14:paraId="509AE3C8" w14:textId="69DE4B9B" w:rsidR="002F602A" w:rsidRDefault="002F602A" w:rsidP="009D2978">
      <w:pPr>
        <w:pStyle w:val="BodyText"/>
        <w:spacing w:before="0"/>
      </w:pPr>
    </w:p>
    <w:p w14:paraId="566CFF71" w14:textId="77777777" w:rsidR="00695B8E" w:rsidRDefault="00695B8E" w:rsidP="009D2978">
      <w:pPr>
        <w:pStyle w:val="BodyText"/>
        <w:spacing w:before="0"/>
      </w:pPr>
    </w:p>
    <w:tbl>
      <w:tblPr>
        <w:tblStyle w:val="TableGrid"/>
        <w:tblW w:w="0" w:type="auto"/>
        <w:tblInd w:w="40" w:type="dxa"/>
        <w:tblLook w:val="04A0" w:firstRow="1" w:lastRow="0" w:firstColumn="1" w:lastColumn="0" w:noHBand="0" w:noVBand="1"/>
      </w:tblPr>
      <w:tblGrid>
        <w:gridCol w:w="14520"/>
      </w:tblGrid>
      <w:tr w:rsidR="00695B8E" w14:paraId="039737F6" w14:textId="77777777" w:rsidTr="00695B8E">
        <w:tc>
          <w:tcPr>
            <w:tcW w:w="14560" w:type="dxa"/>
          </w:tcPr>
          <w:p w14:paraId="272D49CA" w14:textId="7877F25E" w:rsidR="00695B8E" w:rsidRPr="00695B8E" w:rsidRDefault="00695B8E" w:rsidP="00695B8E">
            <w:pPr>
              <w:rPr>
                <w:rFonts w:eastAsia="Times New Roman" w:cs="Times New Roman"/>
                <w:kern w:val="0"/>
                <w:sz w:val="22"/>
                <w:lang w:val="en-US"/>
                <w14:ligatures w14:val="none"/>
              </w:rPr>
            </w:pPr>
            <w:r w:rsidRPr="00484FE3">
              <w:rPr>
                <w:rFonts w:eastAsia="Times New Roman" w:cs="Times New Roman"/>
                <w:b/>
                <w:kern w:val="0"/>
                <w:sz w:val="22"/>
                <w:lang w:val="en-US"/>
                <w14:ligatures w14:val="none"/>
              </w:rPr>
              <w:t xml:space="preserve">If </w:t>
            </w:r>
            <w:r w:rsidR="00484FE3" w:rsidRPr="00484FE3">
              <w:rPr>
                <w:rFonts w:eastAsia="Times New Roman" w:cs="Times New Roman"/>
                <w:b/>
                <w:kern w:val="0"/>
                <w:sz w:val="22"/>
                <w:lang w:val="en-US"/>
                <w14:ligatures w14:val="none"/>
              </w:rPr>
              <w:t>applicable,</w:t>
            </w:r>
            <w:r w:rsidRPr="00484FE3">
              <w:rPr>
                <w:rFonts w:eastAsia="Times New Roman" w:cs="Times New Roman"/>
                <w:b/>
                <w:kern w:val="0"/>
                <w:sz w:val="22"/>
                <w:lang w:val="en-US"/>
                <w14:ligatures w14:val="none"/>
              </w:rPr>
              <w:t xml:space="preserve"> please provide further details about the n</w:t>
            </w:r>
            <w:r w:rsidRPr="00695B8E">
              <w:rPr>
                <w:rFonts w:eastAsia="Times New Roman" w:cs="Times New Roman"/>
                <w:b/>
                <w:kern w:val="0"/>
                <w:sz w:val="22"/>
                <w:lang w:val="en-US"/>
                <w14:ligatures w14:val="none"/>
              </w:rPr>
              <w:t xml:space="preserve">ame and description of policy being </w:t>
            </w:r>
            <w:proofErr w:type="spellStart"/>
            <w:r w:rsidRPr="00695B8E">
              <w:rPr>
                <w:rFonts w:eastAsia="Times New Roman" w:cs="Times New Roman"/>
                <w:b/>
                <w:kern w:val="0"/>
                <w:sz w:val="22"/>
                <w:lang w:val="en-US"/>
                <w14:ligatures w14:val="none"/>
              </w:rPr>
              <w:t>analysed</w:t>
            </w:r>
            <w:proofErr w:type="spellEnd"/>
          </w:p>
          <w:p w14:paraId="0F7480DC" w14:textId="77777777" w:rsidR="00695B8E" w:rsidRPr="00695B8E" w:rsidRDefault="00695B8E" w:rsidP="00695B8E">
            <w:pPr>
              <w:rPr>
                <w:rFonts w:eastAsia="Times New Roman" w:cs="Times New Roman"/>
                <w:i/>
                <w:kern w:val="0"/>
                <w:sz w:val="22"/>
                <w:lang w:val="en-US"/>
                <w14:ligatures w14:val="none"/>
              </w:rPr>
            </w:pPr>
            <w:r w:rsidRPr="00695B8E">
              <w:rPr>
                <w:rFonts w:eastAsia="Times New Roman" w:cs="Times New Roman"/>
                <w:i/>
                <w:kern w:val="0"/>
                <w:sz w:val="22"/>
                <w:lang w:val="en-US"/>
                <w14:ligatures w14:val="none"/>
              </w:rPr>
              <w:t xml:space="preserve">Briefly </w:t>
            </w:r>
            <w:proofErr w:type="spellStart"/>
            <w:r w:rsidRPr="00695B8E">
              <w:rPr>
                <w:rFonts w:eastAsia="Times New Roman" w:cs="Times New Roman"/>
                <w:i/>
                <w:kern w:val="0"/>
                <w:sz w:val="22"/>
                <w:lang w:val="en-US"/>
                <w14:ligatures w14:val="none"/>
              </w:rPr>
              <w:t>summarise</w:t>
            </w:r>
            <w:proofErr w:type="spellEnd"/>
            <w:r w:rsidRPr="00695B8E">
              <w:rPr>
                <w:rFonts w:eastAsia="Times New Roman" w:cs="Times New Roman"/>
                <w:i/>
                <w:kern w:val="0"/>
                <w:sz w:val="22"/>
                <w:lang w:val="en-US"/>
                <w14:ligatures w14:val="none"/>
              </w:rPr>
              <w:t xml:space="preserve"> the policy including any key information such as aims, context </w:t>
            </w:r>
            <w:proofErr w:type="spellStart"/>
            <w:r w:rsidRPr="00695B8E">
              <w:rPr>
                <w:rFonts w:eastAsia="Times New Roman" w:cs="Times New Roman"/>
                <w:i/>
                <w:kern w:val="0"/>
                <w:sz w:val="22"/>
                <w:lang w:val="en-US"/>
                <w14:ligatures w14:val="none"/>
              </w:rPr>
              <w:t>etc</w:t>
            </w:r>
            <w:proofErr w:type="spellEnd"/>
            <w:r w:rsidRPr="00695B8E">
              <w:rPr>
                <w:rFonts w:eastAsia="Times New Roman" w:cs="Times New Roman"/>
                <w:i/>
                <w:kern w:val="0"/>
                <w:sz w:val="22"/>
                <w:lang w:val="en-US"/>
                <w14:ligatures w14:val="none"/>
              </w:rPr>
              <w:t>; note timescales and milestones for new policies; use plain language – NO JARGON; refer to other documents if required</w:t>
            </w:r>
          </w:p>
          <w:p w14:paraId="723F0C4F" w14:textId="77777777" w:rsidR="000A251B" w:rsidRDefault="000A251B" w:rsidP="000A251B">
            <w:pPr>
              <w:pStyle w:val="BodyText"/>
              <w:ind w:left="0"/>
            </w:pPr>
          </w:p>
          <w:p w14:paraId="77C8233D" w14:textId="77777777" w:rsidR="000A251B" w:rsidRDefault="000A251B" w:rsidP="000A251B">
            <w:pPr>
              <w:pStyle w:val="BodyText"/>
            </w:pPr>
            <w:r>
              <w:t>This EQIA aims to identify and address possible adverse effects and to promote equal opportunities.</w:t>
            </w:r>
          </w:p>
          <w:p w14:paraId="53FCD4C5" w14:textId="77777777" w:rsidR="000A251B" w:rsidRDefault="000A251B" w:rsidP="000A251B">
            <w:pPr>
              <w:pStyle w:val="BodyText"/>
            </w:pPr>
          </w:p>
          <w:p w14:paraId="257B5BEA" w14:textId="52B03177" w:rsidR="000A251B" w:rsidRDefault="000A251B" w:rsidP="000A251B">
            <w:pPr>
              <w:pStyle w:val="BodyText"/>
            </w:pPr>
            <w:r>
              <w:t>The council provide over 30 properties which is managed by the Community Support Team with a mix of 2,3 and 4 bed accommodations in Whittlesey, March, Chatteris and Wisbech. The length of stay is determined by the availability of permanent social housing or move on accommodation into the private rented sector if this is deemed more suitable. Support services are offered by Community Support Officer (Accommodation) in accessing relevant benefits/finances, arranging utilities bills and council tax payments and help with accessing affordable furniture from grants where necessary.</w:t>
            </w:r>
          </w:p>
          <w:p w14:paraId="0881EB64" w14:textId="77777777" w:rsidR="000A251B" w:rsidRDefault="000A251B" w:rsidP="000A251B">
            <w:pPr>
              <w:pStyle w:val="BodyText"/>
            </w:pPr>
          </w:p>
          <w:p w14:paraId="7B300476" w14:textId="77777777" w:rsidR="000A251B" w:rsidRDefault="000A251B" w:rsidP="000A251B">
            <w:pPr>
              <w:pStyle w:val="BodyText"/>
            </w:pPr>
            <w:r>
              <w:t>The Community Support team will also be responsible for support and day to day management including repairs, maintenance, rent collection and management of arrears, tenant participation and working closely with Housing Options team to ensure fair allocation of properties.</w:t>
            </w:r>
          </w:p>
          <w:p w14:paraId="7C28185A" w14:textId="77777777" w:rsidR="000A251B" w:rsidRDefault="000A251B" w:rsidP="000A251B">
            <w:pPr>
              <w:pStyle w:val="BodyText"/>
            </w:pPr>
          </w:p>
          <w:p w14:paraId="293B2DB5" w14:textId="77777777" w:rsidR="000A251B" w:rsidRDefault="000A251B" w:rsidP="000A251B">
            <w:pPr>
              <w:pStyle w:val="BodyText"/>
            </w:pPr>
            <w:r>
              <w:t xml:space="preserve">Support can include but not limited to reading letters, assistance with benefits and liaison with the support worker. </w:t>
            </w:r>
          </w:p>
          <w:p w14:paraId="5E5539B7" w14:textId="77777777" w:rsidR="000A251B" w:rsidRDefault="000A251B" w:rsidP="000A251B">
            <w:pPr>
              <w:pStyle w:val="BodyText"/>
            </w:pPr>
          </w:p>
          <w:p w14:paraId="06940DD5" w14:textId="4C66728E" w:rsidR="000A251B" w:rsidRDefault="000A251B" w:rsidP="000A251B">
            <w:pPr>
              <w:pStyle w:val="BodyText"/>
            </w:pPr>
            <w:r>
              <w:t xml:space="preserve">Community Support team are responsible for ensuring that all properties are maintained fairly and equitably across all properties, includes but not limited </w:t>
            </w:r>
            <w:proofErr w:type="gramStart"/>
            <w:r>
              <w:t>to;</w:t>
            </w:r>
            <w:proofErr w:type="gramEnd"/>
            <w:r>
              <w:t xml:space="preserve"> inside properties, externals, grounds maintenance and fencing. Community Support team schedule works in a proactive manner to ensure consistency across the properties and will be based upon conditions survey and </w:t>
            </w:r>
            <w:proofErr w:type="spellStart"/>
            <w:r>
              <w:t>prioritised</w:t>
            </w:r>
            <w:proofErr w:type="spellEnd"/>
            <w:r>
              <w:t xml:space="preserve"> based upon need first.</w:t>
            </w:r>
          </w:p>
          <w:p w14:paraId="78E34A84" w14:textId="77777777" w:rsidR="000A251B" w:rsidRDefault="000A251B" w:rsidP="000A251B">
            <w:pPr>
              <w:pStyle w:val="BodyText"/>
            </w:pPr>
          </w:p>
          <w:p w14:paraId="42AE9540" w14:textId="77777777" w:rsidR="000A251B" w:rsidRDefault="000A251B" w:rsidP="000A251B">
            <w:pPr>
              <w:pStyle w:val="BodyText"/>
            </w:pPr>
            <w:r>
              <w:t xml:space="preserve">However, the Community Support team </w:t>
            </w:r>
            <w:proofErr w:type="spellStart"/>
            <w:r>
              <w:t>recognises</w:t>
            </w:r>
            <w:proofErr w:type="spellEnd"/>
            <w:r>
              <w:t xml:space="preserve"> that there is a need for responsive </w:t>
            </w:r>
            <w:proofErr w:type="gramStart"/>
            <w:r>
              <w:t>repairs</w:t>
            </w:r>
            <w:proofErr w:type="gramEnd"/>
            <w:r>
              <w:t xml:space="preserve"> and we are committed to ensuring these are conducted in a fair and timely manner across all properties too.</w:t>
            </w:r>
          </w:p>
          <w:p w14:paraId="3EA09649" w14:textId="77777777" w:rsidR="000A251B" w:rsidRDefault="000A251B" w:rsidP="000A251B">
            <w:pPr>
              <w:pStyle w:val="BodyText"/>
            </w:pPr>
          </w:p>
          <w:p w14:paraId="31B246C9" w14:textId="700F2916" w:rsidR="000A251B" w:rsidRDefault="000A251B" w:rsidP="000A251B">
            <w:pPr>
              <w:pStyle w:val="BodyText"/>
            </w:pPr>
            <w:r>
              <w:t>Repairs can be made via the phone or email or direct to the Community Support Officer.</w:t>
            </w:r>
          </w:p>
          <w:p w14:paraId="1F5265D0" w14:textId="77777777" w:rsidR="000A251B" w:rsidRDefault="000A251B" w:rsidP="000A251B">
            <w:pPr>
              <w:pStyle w:val="BodyText"/>
            </w:pPr>
          </w:p>
          <w:p w14:paraId="37189968" w14:textId="77777777" w:rsidR="000A251B" w:rsidRDefault="000A251B" w:rsidP="000A251B">
            <w:pPr>
              <w:pStyle w:val="BodyText"/>
            </w:pPr>
            <w:r>
              <w:lastRenderedPageBreak/>
              <w:t>Eviction</w:t>
            </w:r>
          </w:p>
          <w:p w14:paraId="45C1F124" w14:textId="77777777" w:rsidR="000A251B" w:rsidRDefault="000A251B" w:rsidP="000A251B">
            <w:pPr>
              <w:pStyle w:val="BodyText"/>
            </w:pPr>
          </w:p>
          <w:p w14:paraId="3C4CBB0F" w14:textId="77777777" w:rsidR="000A251B" w:rsidRDefault="000A251B" w:rsidP="000A251B">
            <w:pPr>
              <w:pStyle w:val="BodyText"/>
            </w:pPr>
            <w:r>
              <w:t xml:space="preserve">The main elements of the Eviction Procedure </w:t>
            </w:r>
            <w:proofErr w:type="gramStart"/>
            <w:r>
              <w:t>are;</w:t>
            </w:r>
            <w:proofErr w:type="gramEnd"/>
          </w:p>
          <w:p w14:paraId="66B10524" w14:textId="77777777" w:rsidR="000A251B" w:rsidRDefault="000A251B" w:rsidP="000A251B">
            <w:pPr>
              <w:pStyle w:val="BodyText"/>
            </w:pPr>
          </w:p>
          <w:p w14:paraId="301F15FD" w14:textId="77777777" w:rsidR="000A251B" w:rsidRDefault="000A251B" w:rsidP="000A251B">
            <w:pPr>
              <w:pStyle w:val="BodyText"/>
            </w:pPr>
            <w:r>
              <w:t>•</w:t>
            </w:r>
            <w:r>
              <w:tab/>
              <w:t xml:space="preserve">Identifying reasons for eviction, for example significant or increasing arrears, breach of </w:t>
            </w:r>
            <w:proofErr w:type="spellStart"/>
            <w:r>
              <w:t>licence</w:t>
            </w:r>
            <w:proofErr w:type="spellEnd"/>
            <w:r>
              <w:t xml:space="preserve">, criminal offences committed or </w:t>
            </w:r>
            <w:proofErr w:type="spellStart"/>
            <w:r>
              <w:t>unauthorised</w:t>
            </w:r>
            <w:proofErr w:type="spellEnd"/>
            <w:r>
              <w:t xml:space="preserve"> occupation that has not been offered through Housing Options Team.  </w:t>
            </w:r>
          </w:p>
          <w:p w14:paraId="339B5192" w14:textId="77777777" w:rsidR="000A251B" w:rsidRDefault="000A251B" w:rsidP="000A251B">
            <w:pPr>
              <w:pStyle w:val="BodyText"/>
            </w:pPr>
            <w:r>
              <w:t>•</w:t>
            </w:r>
            <w:r>
              <w:tab/>
              <w:t xml:space="preserve">Individual support given to residents to sustain their </w:t>
            </w:r>
            <w:proofErr w:type="spellStart"/>
            <w:r>
              <w:t>licence</w:t>
            </w:r>
            <w:proofErr w:type="spellEnd"/>
            <w:r>
              <w:t xml:space="preserve"> including explaining the terms and conditions of the </w:t>
            </w:r>
            <w:proofErr w:type="spellStart"/>
            <w:r>
              <w:t>licence</w:t>
            </w:r>
            <w:proofErr w:type="spellEnd"/>
            <w:r>
              <w:t xml:space="preserve"> identifying any additional support needs or vulnerability on sign up.</w:t>
            </w:r>
          </w:p>
          <w:p w14:paraId="68950C87" w14:textId="77777777" w:rsidR="000A251B" w:rsidRDefault="000A251B" w:rsidP="000A251B">
            <w:pPr>
              <w:pStyle w:val="BodyText"/>
            </w:pPr>
            <w:r>
              <w:t>•</w:t>
            </w:r>
            <w:r>
              <w:tab/>
              <w:t xml:space="preserve">Identification of vulnerability which is conducted so we can understand resident’s individual needs and act accordingly.  Where action is being taken against a resident who holds a </w:t>
            </w:r>
            <w:proofErr w:type="spellStart"/>
            <w:r>
              <w:t>licence</w:t>
            </w:r>
            <w:proofErr w:type="spellEnd"/>
            <w:r>
              <w:t xml:space="preserve"> agreement this will form an assessment on vulnerability.</w:t>
            </w:r>
          </w:p>
          <w:p w14:paraId="33D81480" w14:textId="6546607E" w:rsidR="00664912" w:rsidRDefault="000A251B" w:rsidP="000A251B">
            <w:pPr>
              <w:pStyle w:val="BodyText"/>
            </w:pPr>
            <w:r>
              <w:t>•</w:t>
            </w:r>
            <w:r>
              <w:tab/>
              <w:t xml:space="preserve">Instigating legal action and carrying out the eviction - Evictions will not be carried out without a Possession Order and subsequent Warrant of Eviction issued by Court where necessary.  </w:t>
            </w:r>
          </w:p>
        </w:tc>
      </w:tr>
    </w:tbl>
    <w:p w14:paraId="67CD820B" w14:textId="77777777" w:rsidR="00695B8E" w:rsidRDefault="00695B8E" w:rsidP="009D2978">
      <w:pPr>
        <w:pStyle w:val="BodyText"/>
        <w:spacing w:before="0"/>
      </w:pPr>
    </w:p>
    <w:p w14:paraId="2C6D2CDF" w14:textId="77777777" w:rsidR="00695B8E" w:rsidRDefault="00695B8E" w:rsidP="009D2978">
      <w:pPr>
        <w:pStyle w:val="BodyText"/>
        <w:spacing w:before="0"/>
      </w:pPr>
    </w:p>
    <w:p w14:paraId="614712C0" w14:textId="77777777" w:rsidR="00695B8E" w:rsidRDefault="00695B8E" w:rsidP="009D2978">
      <w:pPr>
        <w:pStyle w:val="BodyText"/>
        <w:spacing w:before="0"/>
      </w:pPr>
    </w:p>
    <w:p w14:paraId="115BD1C4" w14:textId="502BD07E" w:rsidR="002F602A" w:rsidRDefault="001E0ADF" w:rsidP="001E0ADF">
      <w:pPr>
        <w:pStyle w:val="Heading2"/>
      </w:pPr>
      <w:bookmarkStart w:id="2" w:name="_Toc167112757"/>
      <w:r>
        <w:t>Section 2: Gathering Evidence and Stakeholder Engagement</w:t>
      </w:r>
      <w:bookmarkEnd w:id="2"/>
    </w:p>
    <w:p w14:paraId="27214F2C" w14:textId="77777777" w:rsidR="001E0ADF" w:rsidRDefault="001E0ADF" w:rsidP="001E0ADF"/>
    <w:p w14:paraId="14E70B0D" w14:textId="780AD54E" w:rsidR="001E0ADF" w:rsidRDefault="001E0ADF" w:rsidP="001E0ADF">
      <w:pPr>
        <w:rPr>
          <w:rFonts w:cs="Arial"/>
          <w:szCs w:val="24"/>
        </w:rPr>
      </w:pPr>
      <w:r w:rsidRPr="001E0ADF">
        <w:rPr>
          <w:rFonts w:cs="Arial"/>
          <w:szCs w:val="24"/>
        </w:rPr>
        <w:t>The best approach to find out if a policy, etc. is likely to impact positively or negatively on equality groups is to look at existing research, previous consultation recommendations, studies or consult with representatives of those groups.</w:t>
      </w:r>
      <w:r w:rsidRPr="001E0ADF">
        <w:rPr>
          <w:rFonts w:cs="Arial"/>
          <w:spacing w:val="40"/>
          <w:szCs w:val="24"/>
        </w:rPr>
        <w:t xml:space="preserve"> </w:t>
      </w:r>
      <w:r w:rsidRPr="001E0ADF">
        <w:rPr>
          <w:rFonts w:cs="Arial"/>
          <w:szCs w:val="24"/>
        </w:rPr>
        <w:t>You should list below any data, consultations (previous relevant or</w:t>
      </w:r>
      <w:r w:rsidRPr="001E0ADF">
        <w:rPr>
          <w:rFonts w:cs="Arial"/>
          <w:spacing w:val="-3"/>
          <w:szCs w:val="24"/>
        </w:rPr>
        <w:t xml:space="preserve"> </w:t>
      </w:r>
      <w:r w:rsidRPr="001E0ADF">
        <w:rPr>
          <w:rFonts w:cs="Arial"/>
          <w:szCs w:val="24"/>
        </w:rPr>
        <w:t>future</w:t>
      </w:r>
      <w:r w:rsidRPr="001E0ADF">
        <w:rPr>
          <w:rFonts w:cs="Arial"/>
          <w:spacing w:val="-4"/>
          <w:szCs w:val="24"/>
        </w:rPr>
        <w:t xml:space="preserve"> </w:t>
      </w:r>
      <w:r w:rsidRPr="001E0ADF">
        <w:rPr>
          <w:rFonts w:cs="Arial"/>
          <w:szCs w:val="24"/>
        </w:rPr>
        <w:t>planned),</w:t>
      </w:r>
      <w:r w:rsidRPr="001E0ADF">
        <w:rPr>
          <w:rFonts w:cs="Arial"/>
          <w:spacing w:val="-2"/>
          <w:szCs w:val="24"/>
        </w:rPr>
        <w:t xml:space="preserve"> </w:t>
      </w:r>
      <w:r w:rsidRPr="001E0ADF">
        <w:rPr>
          <w:rFonts w:cs="Arial"/>
          <w:szCs w:val="24"/>
        </w:rPr>
        <w:t>or</w:t>
      </w:r>
      <w:r w:rsidRPr="001E0ADF">
        <w:rPr>
          <w:rFonts w:cs="Arial"/>
          <w:spacing w:val="-2"/>
          <w:szCs w:val="24"/>
        </w:rPr>
        <w:t xml:space="preserve"> </w:t>
      </w:r>
      <w:r w:rsidRPr="001E0ADF">
        <w:rPr>
          <w:rFonts w:cs="Arial"/>
          <w:szCs w:val="24"/>
        </w:rPr>
        <w:t>any</w:t>
      </w:r>
      <w:r w:rsidRPr="001E0ADF">
        <w:rPr>
          <w:rFonts w:cs="Arial"/>
          <w:spacing w:val="-4"/>
          <w:szCs w:val="24"/>
        </w:rPr>
        <w:t xml:space="preserve"> </w:t>
      </w:r>
      <w:r w:rsidRPr="001E0ADF">
        <w:rPr>
          <w:rFonts w:cs="Arial"/>
          <w:szCs w:val="24"/>
        </w:rPr>
        <w:t>relevant research</w:t>
      </w:r>
      <w:r w:rsidRPr="001E0ADF">
        <w:rPr>
          <w:rFonts w:cs="Arial"/>
          <w:spacing w:val="-2"/>
          <w:szCs w:val="24"/>
        </w:rPr>
        <w:t xml:space="preserve"> </w:t>
      </w:r>
      <w:r w:rsidRPr="001E0ADF">
        <w:rPr>
          <w:rFonts w:cs="Arial"/>
          <w:szCs w:val="24"/>
        </w:rPr>
        <w:t>or</w:t>
      </w:r>
      <w:r w:rsidRPr="001E0ADF">
        <w:rPr>
          <w:rFonts w:cs="Arial"/>
          <w:spacing w:val="-1"/>
          <w:szCs w:val="24"/>
        </w:rPr>
        <w:t xml:space="preserve"> </w:t>
      </w:r>
      <w:r w:rsidRPr="001E0ADF">
        <w:rPr>
          <w:rFonts w:cs="Arial"/>
          <w:szCs w:val="24"/>
        </w:rPr>
        <w:t>analysis</w:t>
      </w:r>
      <w:r w:rsidRPr="001E0ADF">
        <w:rPr>
          <w:rFonts w:cs="Arial"/>
          <w:spacing w:val="-1"/>
          <w:szCs w:val="24"/>
        </w:rPr>
        <w:t xml:space="preserve"> </w:t>
      </w:r>
      <w:r w:rsidRPr="001E0ADF">
        <w:rPr>
          <w:rFonts w:cs="Arial"/>
          <w:szCs w:val="24"/>
        </w:rPr>
        <w:t>that supports</w:t>
      </w:r>
      <w:r w:rsidRPr="001E0ADF">
        <w:rPr>
          <w:rFonts w:cs="Arial"/>
          <w:spacing w:val="-4"/>
          <w:szCs w:val="24"/>
        </w:rPr>
        <w:t xml:space="preserve"> </w:t>
      </w:r>
      <w:r w:rsidRPr="001E0ADF">
        <w:rPr>
          <w:rFonts w:cs="Arial"/>
          <w:szCs w:val="24"/>
        </w:rPr>
        <w:t>the</w:t>
      </w:r>
      <w:r w:rsidRPr="001E0ADF">
        <w:rPr>
          <w:rFonts w:cs="Arial"/>
          <w:spacing w:val="-1"/>
          <w:szCs w:val="24"/>
        </w:rPr>
        <w:t xml:space="preserve"> </w:t>
      </w:r>
      <w:r w:rsidRPr="001E0ADF">
        <w:rPr>
          <w:rFonts w:cs="Arial"/>
          <w:szCs w:val="24"/>
        </w:rPr>
        <w:t>Policy, Project,</w:t>
      </w:r>
      <w:r w:rsidRPr="001E0ADF">
        <w:rPr>
          <w:rFonts w:cs="Arial"/>
          <w:spacing w:val="-3"/>
          <w:szCs w:val="24"/>
        </w:rPr>
        <w:t xml:space="preserve"> </w:t>
      </w:r>
      <w:r w:rsidRPr="001E0ADF">
        <w:rPr>
          <w:rFonts w:cs="Arial"/>
          <w:szCs w:val="24"/>
        </w:rPr>
        <w:t>Service</w:t>
      </w:r>
      <w:r w:rsidRPr="001E0ADF">
        <w:rPr>
          <w:rFonts w:cs="Arial"/>
          <w:spacing w:val="-2"/>
          <w:szCs w:val="24"/>
        </w:rPr>
        <w:t xml:space="preserve"> </w:t>
      </w:r>
      <w:r w:rsidRPr="001E0ADF">
        <w:rPr>
          <w:rFonts w:cs="Arial"/>
          <w:szCs w:val="24"/>
        </w:rPr>
        <w:t>Reform</w:t>
      </w:r>
      <w:r w:rsidRPr="001E0ADF">
        <w:rPr>
          <w:rFonts w:cs="Arial"/>
          <w:spacing w:val="-3"/>
          <w:szCs w:val="24"/>
        </w:rPr>
        <w:t xml:space="preserve"> </w:t>
      </w:r>
      <w:r w:rsidRPr="001E0ADF">
        <w:rPr>
          <w:rFonts w:cs="Arial"/>
          <w:szCs w:val="24"/>
        </w:rPr>
        <w:t>or</w:t>
      </w:r>
      <w:r w:rsidRPr="001E0ADF">
        <w:rPr>
          <w:rFonts w:cs="Arial"/>
          <w:spacing w:val="-3"/>
          <w:szCs w:val="24"/>
        </w:rPr>
        <w:t xml:space="preserve"> </w:t>
      </w:r>
      <w:r w:rsidRPr="001E0ADF">
        <w:rPr>
          <w:rFonts w:cs="Arial"/>
          <w:szCs w:val="24"/>
        </w:rPr>
        <w:t>Budget</w:t>
      </w:r>
      <w:r w:rsidRPr="001E0ADF">
        <w:rPr>
          <w:rFonts w:cs="Arial"/>
          <w:spacing w:val="-3"/>
          <w:szCs w:val="24"/>
        </w:rPr>
        <w:t xml:space="preserve"> </w:t>
      </w:r>
      <w:r w:rsidRPr="001E0ADF">
        <w:rPr>
          <w:rFonts w:cs="Arial"/>
          <w:szCs w:val="24"/>
        </w:rPr>
        <w:t>Option</w:t>
      </w:r>
      <w:r w:rsidRPr="001E0ADF">
        <w:rPr>
          <w:rFonts w:cs="Arial"/>
          <w:spacing w:val="-1"/>
          <w:szCs w:val="24"/>
        </w:rPr>
        <w:t xml:space="preserve"> </w:t>
      </w:r>
      <w:r w:rsidRPr="001E0ADF">
        <w:rPr>
          <w:rFonts w:cs="Arial"/>
          <w:szCs w:val="24"/>
        </w:rPr>
        <w:t>being</w:t>
      </w:r>
      <w:r w:rsidRPr="001E0ADF">
        <w:rPr>
          <w:rFonts w:cs="Arial"/>
          <w:spacing w:val="-2"/>
          <w:szCs w:val="24"/>
        </w:rPr>
        <w:t xml:space="preserve"> </w:t>
      </w:r>
      <w:r w:rsidRPr="001E0ADF">
        <w:rPr>
          <w:rFonts w:cs="Arial"/>
          <w:szCs w:val="24"/>
        </w:rPr>
        <w:t>undertaken.</w:t>
      </w:r>
    </w:p>
    <w:p w14:paraId="184FB2BA" w14:textId="77777777" w:rsidR="001E0ADF" w:rsidRDefault="001E0ADF" w:rsidP="001E0ADF">
      <w:pPr>
        <w:rPr>
          <w:rFonts w:cs="Arial"/>
          <w:szCs w:val="24"/>
        </w:rPr>
      </w:pPr>
    </w:p>
    <w:p w14:paraId="3AE55829" w14:textId="03DA36F9" w:rsidR="001E0ADF" w:rsidRDefault="001E0ADF" w:rsidP="001E0ADF">
      <w:pPr>
        <w:rPr>
          <w:rFonts w:cs="Arial"/>
          <w:szCs w:val="24"/>
        </w:rPr>
      </w:pPr>
      <w:r w:rsidRPr="001E0ADF">
        <w:rPr>
          <w:rFonts w:cs="Arial"/>
          <w:b/>
          <w:bCs/>
          <w:szCs w:val="24"/>
        </w:rPr>
        <w:t>Reminder</w:t>
      </w:r>
      <w:r>
        <w:rPr>
          <w:rFonts w:cs="Arial"/>
          <w:szCs w:val="24"/>
        </w:rPr>
        <w:t xml:space="preserve"> – protected characteristics include age, disability, race and/or ethnicity, religion or belief (including lack of belief), gender, gender reassignment, sexual orientation, marriage and civil partnership, pregnancy and maternity. </w:t>
      </w:r>
    </w:p>
    <w:p w14:paraId="744C3A51" w14:textId="77777777" w:rsidR="001E0ADF" w:rsidRDefault="001E0ADF" w:rsidP="001E0ADF">
      <w:pPr>
        <w:rPr>
          <w:rFonts w:cs="Arial"/>
          <w:szCs w:val="24"/>
        </w:rPr>
      </w:pPr>
    </w:p>
    <w:tbl>
      <w:tblPr>
        <w:tblStyle w:val="TableGrid"/>
        <w:tblW w:w="14596" w:type="dxa"/>
        <w:tblLook w:val="04A0" w:firstRow="1" w:lastRow="0" w:firstColumn="1" w:lastColumn="0" w:noHBand="0" w:noVBand="1"/>
      </w:tblPr>
      <w:tblGrid>
        <w:gridCol w:w="4649"/>
        <w:gridCol w:w="4649"/>
        <w:gridCol w:w="5298"/>
      </w:tblGrid>
      <w:tr w:rsidR="001E0ADF" w14:paraId="23C86716" w14:textId="77777777" w:rsidTr="00484FE3">
        <w:tc>
          <w:tcPr>
            <w:tcW w:w="4649" w:type="dxa"/>
            <w:shd w:val="clear" w:color="auto" w:fill="D9D9D9" w:themeFill="background1" w:themeFillShade="D9"/>
          </w:tcPr>
          <w:p w14:paraId="62E1998A" w14:textId="66F85AD0" w:rsidR="001E0ADF" w:rsidRPr="001E0ADF" w:rsidRDefault="001E0ADF" w:rsidP="001E0ADF">
            <w:pPr>
              <w:rPr>
                <w:rFonts w:cs="Arial"/>
                <w:b/>
                <w:bCs/>
                <w:szCs w:val="24"/>
              </w:rPr>
            </w:pPr>
            <w:r w:rsidRPr="001E0ADF">
              <w:rPr>
                <w:rFonts w:cs="Arial"/>
                <w:b/>
                <w:bCs/>
                <w:szCs w:val="24"/>
              </w:rPr>
              <w:t>Name any research, data, consultation or studies referred to for this assessment</w:t>
            </w:r>
          </w:p>
        </w:tc>
        <w:tc>
          <w:tcPr>
            <w:tcW w:w="4649" w:type="dxa"/>
            <w:shd w:val="clear" w:color="auto" w:fill="D9D9D9" w:themeFill="background1" w:themeFillShade="D9"/>
          </w:tcPr>
          <w:p w14:paraId="03CC3F71" w14:textId="44453150" w:rsidR="001E0ADF" w:rsidRPr="001E0ADF" w:rsidRDefault="001E0ADF" w:rsidP="001E0ADF">
            <w:pPr>
              <w:rPr>
                <w:rFonts w:cs="Arial"/>
                <w:b/>
                <w:bCs/>
                <w:szCs w:val="24"/>
              </w:rPr>
            </w:pPr>
            <w:r w:rsidRPr="001E0ADF">
              <w:rPr>
                <w:rFonts w:cs="Arial"/>
                <w:b/>
                <w:bCs/>
                <w:szCs w:val="24"/>
              </w:rPr>
              <w:t xml:space="preserve">State if this reference refers to one or more of the protected characteristics </w:t>
            </w:r>
          </w:p>
        </w:tc>
        <w:tc>
          <w:tcPr>
            <w:tcW w:w="5298" w:type="dxa"/>
            <w:shd w:val="clear" w:color="auto" w:fill="D9D9D9" w:themeFill="background1" w:themeFillShade="D9"/>
          </w:tcPr>
          <w:p w14:paraId="10F2C714" w14:textId="77777777" w:rsidR="001E0ADF" w:rsidRPr="001E0ADF" w:rsidRDefault="001E0ADF" w:rsidP="001E0ADF">
            <w:pPr>
              <w:pStyle w:val="BodyText"/>
              <w:rPr>
                <w:b/>
                <w:bCs/>
              </w:rPr>
            </w:pPr>
            <w:r w:rsidRPr="001E0ADF">
              <w:rPr>
                <w:b/>
                <w:bCs/>
              </w:rPr>
              <w:t>Do you intend to set up your own consultation?</w:t>
            </w:r>
            <w:r w:rsidRPr="001E0ADF">
              <w:rPr>
                <w:b/>
                <w:bCs/>
                <w:spacing w:val="40"/>
              </w:rPr>
              <w:t xml:space="preserve"> </w:t>
            </w:r>
            <w:r w:rsidRPr="001E0ADF">
              <w:rPr>
                <w:b/>
                <w:bCs/>
              </w:rPr>
              <w:t>If so, please list the main issues that you wish to address if the consultation</w:t>
            </w:r>
            <w:r w:rsidRPr="001E0ADF">
              <w:rPr>
                <w:b/>
                <w:bCs/>
                <w:spacing w:val="-7"/>
              </w:rPr>
              <w:t xml:space="preserve"> </w:t>
            </w:r>
            <w:r w:rsidRPr="001E0ADF">
              <w:rPr>
                <w:b/>
                <w:bCs/>
              </w:rPr>
              <w:t>is</w:t>
            </w:r>
            <w:r w:rsidRPr="001E0ADF">
              <w:rPr>
                <w:b/>
                <w:bCs/>
                <w:spacing w:val="-9"/>
              </w:rPr>
              <w:t xml:space="preserve"> </w:t>
            </w:r>
            <w:r w:rsidRPr="001E0ADF">
              <w:rPr>
                <w:b/>
                <w:bCs/>
              </w:rPr>
              <w:t>planned;</w:t>
            </w:r>
            <w:r w:rsidRPr="001E0ADF">
              <w:rPr>
                <w:b/>
                <w:bCs/>
                <w:spacing w:val="-8"/>
              </w:rPr>
              <w:t xml:space="preserve"> </w:t>
            </w:r>
            <w:r w:rsidRPr="001E0ADF">
              <w:rPr>
                <w:b/>
                <w:bCs/>
              </w:rPr>
              <w:t>or</w:t>
            </w:r>
            <w:r w:rsidRPr="001E0ADF">
              <w:rPr>
                <w:b/>
                <w:bCs/>
                <w:spacing w:val="-7"/>
              </w:rPr>
              <w:t xml:space="preserve"> </w:t>
            </w:r>
            <w:r w:rsidRPr="001E0ADF">
              <w:rPr>
                <w:b/>
                <w:bCs/>
              </w:rPr>
              <w:t>if</w:t>
            </w:r>
            <w:r w:rsidRPr="001E0ADF">
              <w:rPr>
                <w:b/>
                <w:bCs/>
                <w:spacing w:val="-6"/>
              </w:rPr>
              <w:t xml:space="preserve"> </w:t>
            </w:r>
            <w:r w:rsidRPr="001E0ADF">
              <w:rPr>
                <w:b/>
                <w:bCs/>
              </w:rPr>
              <w:t>consultation has been completed, please note the outcome(s) of consultation.</w:t>
            </w:r>
          </w:p>
          <w:p w14:paraId="4DAA92A3" w14:textId="77777777" w:rsidR="001E0ADF" w:rsidRPr="001E0ADF" w:rsidRDefault="001E0ADF" w:rsidP="001E0ADF">
            <w:pPr>
              <w:rPr>
                <w:rFonts w:cs="Arial"/>
                <w:b/>
                <w:bCs/>
                <w:szCs w:val="24"/>
              </w:rPr>
            </w:pPr>
          </w:p>
        </w:tc>
      </w:tr>
      <w:tr w:rsidR="001E0ADF" w:rsidRPr="009628C3" w14:paraId="04F2739E" w14:textId="77777777" w:rsidTr="00484FE3">
        <w:tc>
          <w:tcPr>
            <w:tcW w:w="4649" w:type="dxa"/>
          </w:tcPr>
          <w:p w14:paraId="5A2771BC" w14:textId="2D27CBFD" w:rsidR="00CD0CD8" w:rsidRPr="009628C3" w:rsidRDefault="000A251B" w:rsidP="000A251B">
            <w:pPr>
              <w:tabs>
                <w:tab w:val="left" w:pos="1620"/>
              </w:tabs>
              <w:rPr>
                <w:rFonts w:cs="Arial"/>
                <w:sz w:val="22"/>
              </w:rPr>
            </w:pPr>
            <w:r>
              <w:rPr>
                <w:rFonts w:cs="Arial"/>
                <w:sz w:val="22"/>
              </w:rPr>
              <w:t>None at present</w:t>
            </w:r>
          </w:p>
        </w:tc>
        <w:tc>
          <w:tcPr>
            <w:tcW w:w="4649" w:type="dxa"/>
          </w:tcPr>
          <w:p w14:paraId="364322B9" w14:textId="2DB2D4AA" w:rsidR="001E0ADF" w:rsidRPr="009628C3" w:rsidRDefault="001E0ADF" w:rsidP="001E0ADF">
            <w:pPr>
              <w:rPr>
                <w:rFonts w:cs="Arial"/>
                <w:sz w:val="22"/>
              </w:rPr>
            </w:pPr>
          </w:p>
        </w:tc>
        <w:tc>
          <w:tcPr>
            <w:tcW w:w="5298" w:type="dxa"/>
          </w:tcPr>
          <w:p w14:paraId="4897DC7D" w14:textId="40954D42" w:rsidR="00CD0CD8" w:rsidRPr="009628C3" w:rsidRDefault="00CD0CD8" w:rsidP="00EE0E55">
            <w:pPr>
              <w:rPr>
                <w:rFonts w:cs="Arial"/>
                <w:sz w:val="22"/>
              </w:rPr>
            </w:pPr>
          </w:p>
        </w:tc>
      </w:tr>
      <w:tr w:rsidR="001E0ADF" w:rsidRPr="009628C3" w14:paraId="04D0AE79" w14:textId="77777777" w:rsidTr="00484FE3">
        <w:tc>
          <w:tcPr>
            <w:tcW w:w="4649" w:type="dxa"/>
          </w:tcPr>
          <w:p w14:paraId="29950C49" w14:textId="77777777" w:rsidR="001E0ADF" w:rsidRPr="009628C3" w:rsidRDefault="001E0ADF" w:rsidP="001E0ADF">
            <w:pPr>
              <w:rPr>
                <w:rFonts w:cs="Arial"/>
                <w:sz w:val="22"/>
              </w:rPr>
            </w:pPr>
          </w:p>
        </w:tc>
        <w:tc>
          <w:tcPr>
            <w:tcW w:w="4649" w:type="dxa"/>
          </w:tcPr>
          <w:p w14:paraId="56050B62" w14:textId="77777777" w:rsidR="001E0ADF" w:rsidRPr="009628C3" w:rsidRDefault="001E0ADF" w:rsidP="001E0ADF">
            <w:pPr>
              <w:rPr>
                <w:rFonts w:cs="Arial"/>
                <w:sz w:val="22"/>
              </w:rPr>
            </w:pPr>
          </w:p>
        </w:tc>
        <w:tc>
          <w:tcPr>
            <w:tcW w:w="5298" w:type="dxa"/>
          </w:tcPr>
          <w:p w14:paraId="1A9297A7" w14:textId="0FAE1216" w:rsidR="001E0ADF" w:rsidRPr="009628C3" w:rsidRDefault="000A251B" w:rsidP="001E0ADF">
            <w:pPr>
              <w:rPr>
                <w:rFonts w:cs="Arial"/>
                <w:sz w:val="22"/>
              </w:rPr>
            </w:pPr>
            <w:r>
              <w:rPr>
                <w:rFonts w:cs="Arial"/>
                <w:sz w:val="22"/>
              </w:rPr>
              <w:t xml:space="preserve">Plans for feedback form to be completed by independent officer to gain insights on how we can improve the service. </w:t>
            </w:r>
          </w:p>
        </w:tc>
      </w:tr>
    </w:tbl>
    <w:p w14:paraId="0F2D1F89" w14:textId="77777777" w:rsidR="00484FE3" w:rsidRPr="009628C3" w:rsidRDefault="00484FE3" w:rsidP="00484FE3">
      <w:pPr>
        <w:pStyle w:val="BodyText"/>
        <w:spacing w:before="0"/>
        <w:rPr>
          <w:sz w:val="22"/>
          <w:szCs w:val="22"/>
        </w:rPr>
      </w:pPr>
    </w:p>
    <w:p w14:paraId="0866C749" w14:textId="77777777" w:rsidR="00484FE3" w:rsidRPr="009628C3" w:rsidRDefault="00484FE3" w:rsidP="00484FE3">
      <w:pPr>
        <w:pStyle w:val="BodyText"/>
        <w:spacing w:before="0"/>
        <w:rPr>
          <w:sz w:val="22"/>
          <w:szCs w:val="22"/>
        </w:rPr>
      </w:pPr>
    </w:p>
    <w:tbl>
      <w:tblPr>
        <w:tblStyle w:val="TableGrid"/>
        <w:tblW w:w="0" w:type="auto"/>
        <w:tblInd w:w="40" w:type="dxa"/>
        <w:tblLook w:val="04A0" w:firstRow="1" w:lastRow="0" w:firstColumn="1" w:lastColumn="0" w:noHBand="0" w:noVBand="1"/>
      </w:tblPr>
      <w:tblGrid>
        <w:gridCol w:w="14520"/>
      </w:tblGrid>
      <w:tr w:rsidR="00484FE3" w:rsidRPr="009628C3" w14:paraId="011DEB81" w14:textId="77777777" w:rsidTr="00484FE3">
        <w:tc>
          <w:tcPr>
            <w:tcW w:w="14560" w:type="dxa"/>
          </w:tcPr>
          <w:p w14:paraId="2AA4F9EB" w14:textId="15F40440" w:rsidR="00484FE3" w:rsidRPr="009628C3" w:rsidRDefault="00484FE3" w:rsidP="00484FE3">
            <w:pPr>
              <w:pStyle w:val="BodyText"/>
              <w:spacing w:before="0"/>
              <w:ind w:left="0"/>
              <w:rPr>
                <w:b/>
                <w:bCs/>
                <w:sz w:val="22"/>
                <w:szCs w:val="22"/>
              </w:rPr>
            </w:pPr>
            <w:r w:rsidRPr="009628C3">
              <w:rPr>
                <w:b/>
                <w:bCs/>
                <w:sz w:val="22"/>
                <w:szCs w:val="22"/>
              </w:rPr>
              <w:t>If applicable, please provide further Information about stakeholder engagement or detail used for customer analysis</w:t>
            </w:r>
          </w:p>
          <w:p w14:paraId="436D0998" w14:textId="77777777" w:rsidR="00484FE3" w:rsidRPr="009628C3" w:rsidRDefault="00484FE3" w:rsidP="00484FE3">
            <w:pPr>
              <w:rPr>
                <w:rFonts w:eastAsia="Times New Roman" w:cs="Arial"/>
                <w:i/>
                <w:kern w:val="0"/>
                <w:sz w:val="22"/>
                <w:lang w:val="en-US"/>
                <w14:ligatures w14:val="none"/>
              </w:rPr>
            </w:pPr>
            <w:r w:rsidRPr="009628C3">
              <w:rPr>
                <w:rFonts w:eastAsia="Times New Roman" w:cs="Arial"/>
                <w:i/>
                <w:kern w:val="0"/>
                <w:sz w:val="22"/>
                <w:lang w:val="en-US"/>
                <w14:ligatures w14:val="none"/>
              </w:rPr>
              <w:t>Note relevant consultation; who took part and key findings; refer to, or attach other documents if needed; include dates where possible</w:t>
            </w:r>
          </w:p>
          <w:p w14:paraId="2760117D" w14:textId="77777777" w:rsidR="00484FE3" w:rsidRPr="009628C3" w:rsidRDefault="00484FE3" w:rsidP="00484FE3">
            <w:pPr>
              <w:pStyle w:val="BodyText"/>
              <w:spacing w:before="0"/>
              <w:ind w:left="0"/>
              <w:rPr>
                <w:i/>
                <w:iCs/>
                <w:sz w:val="22"/>
                <w:szCs w:val="22"/>
              </w:rPr>
            </w:pPr>
          </w:p>
          <w:p w14:paraId="42423FB2" w14:textId="3C9C248F" w:rsidR="00DA4CDA" w:rsidRPr="009628C3" w:rsidRDefault="00F4078B" w:rsidP="00484FE3">
            <w:pPr>
              <w:pStyle w:val="BodyText"/>
              <w:spacing w:before="0"/>
              <w:ind w:left="0"/>
              <w:rPr>
                <w:sz w:val="22"/>
                <w:szCs w:val="22"/>
              </w:rPr>
            </w:pPr>
            <w:r>
              <w:rPr>
                <w:sz w:val="22"/>
                <w:szCs w:val="22"/>
              </w:rPr>
              <w:t>None at present.</w:t>
            </w:r>
          </w:p>
          <w:p w14:paraId="584A8406" w14:textId="77777777" w:rsidR="00484FE3" w:rsidRPr="009628C3" w:rsidRDefault="00484FE3" w:rsidP="00484FE3">
            <w:pPr>
              <w:pStyle w:val="BodyText"/>
              <w:spacing w:before="0"/>
              <w:ind w:left="0"/>
              <w:rPr>
                <w:sz w:val="22"/>
                <w:szCs w:val="22"/>
              </w:rPr>
            </w:pPr>
          </w:p>
          <w:p w14:paraId="0BDE411A" w14:textId="77777777" w:rsidR="00484FE3" w:rsidRPr="009628C3" w:rsidRDefault="00484FE3" w:rsidP="00484FE3">
            <w:pPr>
              <w:pStyle w:val="BodyText"/>
              <w:spacing w:before="0"/>
              <w:ind w:left="0"/>
              <w:rPr>
                <w:sz w:val="22"/>
                <w:szCs w:val="22"/>
              </w:rPr>
            </w:pPr>
          </w:p>
          <w:p w14:paraId="7D60AEC6" w14:textId="77777777" w:rsidR="00484FE3" w:rsidRPr="009628C3" w:rsidRDefault="00484FE3" w:rsidP="00484FE3">
            <w:pPr>
              <w:pStyle w:val="BodyText"/>
              <w:spacing w:before="0"/>
              <w:ind w:left="0"/>
              <w:rPr>
                <w:sz w:val="22"/>
                <w:szCs w:val="22"/>
              </w:rPr>
            </w:pPr>
          </w:p>
        </w:tc>
      </w:tr>
    </w:tbl>
    <w:p w14:paraId="3C87EC2C" w14:textId="77777777" w:rsidR="00484FE3" w:rsidRPr="009628C3" w:rsidRDefault="00484FE3" w:rsidP="00484FE3">
      <w:pPr>
        <w:pStyle w:val="BodyText"/>
        <w:spacing w:before="0"/>
        <w:ind w:left="0"/>
        <w:rPr>
          <w:sz w:val="22"/>
          <w:szCs w:val="22"/>
        </w:rPr>
      </w:pPr>
    </w:p>
    <w:p w14:paraId="5C544712" w14:textId="73EB762F" w:rsidR="002F602A" w:rsidRPr="009628C3" w:rsidRDefault="002F602A" w:rsidP="00484FE3">
      <w:pPr>
        <w:pStyle w:val="BodyText"/>
        <w:spacing w:before="0"/>
        <w:ind w:left="0"/>
        <w:rPr>
          <w:sz w:val="22"/>
          <w:szCs w:val="22"/>
        </w:rPr>
      </w:pPr>
      <w:r w:rsidRPr="009628C3">
        <w:rPr>
          <w:sz w:val="22"/>
          <w:szCs w:val="22"/>
        </w:rPr>
        <w:t xml:space="preserve">  </w:t>
      </w:r>
    </w:p>
    <w:p w14:paraId="706A5B86" w14:textId="53BC0730" w:rsidR="002F602A" w:rsidRPr="009628C3" w:rsidRDefault="001E0ADF" w:rsidP="003D5A86">
      <w:pPr>
        <w:pStyle w:val="Heading2"/>
        <w:rPr>
          <w:rFonts w:cs="Arial"/>
          <w:sz w:val="22"/>
          <w:szCs w:val="22"/>
        </w:rPr>
      </w:pPr>
      <w:bookmarkStart w:id="3" w:name="_Toc167112758"/>
      <w:r w:rsidRPr="009628C3">
        <w:rPr>
          <w:rFonts w:cs="Arial"/>
          <w:sz w:val="22"/>
          <w:szCs w:val="22"/>
        </w:rPr>
        <w:t>Section 3: Assessment and Differential Impacts</w:t>
      </w:r>
      <w:bookmarkEnd w:id="3"/>
    </w:p>
    <w:p w14:paraId="45E1B2CF" w14:textId="77777777" w:rsidR="003D5A86" w:rsidRPr="009628C3" w:rsidRDefault="003D5A86" w:rsidP="003D5A86">
      <w:pPr>
        <w:spacing w:before="255"/>
        <w:rPr>
          <w:rFonts w:cs="Arial"/>
          <w:sz w:val="22"/>
        </w:rPr>
      </w:pPr>
      <w:r w:rsidRPr="009628C3">
        <w:rPr>
          <w:rFonts w:cs="Arial"/>
          <w:sz w:val="22"/>
        </w:rPr>
        <w:t xml:space="preserve">Use the table below to provide some </w:t>
      </w:r>
      <w:r w:rsidRPr="009628C3">
        <w:rPr>
          <w:rFonts w:cs="Arial"/>
          <w:bCs/>
          <w:sz w:val="22"/>
        </w:rPr>
        <w:t>narrative where you think the Policy, Project, Service Reform or Budget Option</w:t>
      </w:r>
      <w:r w:rsidRPr="009628C3">
        <w:rPr>
          <w:rFonts w:cs="Arial"/>
          <w:b/>
          <w:sz w:val="22"/>
        </w:rPr>
        <w:t xml:space="preserve"> </w:t>
      </w:r>
      <w:r w:rsidRPr="009628C3">
        <w:rPr>
          <w:rFonts w:cs="Arial"/>
          <w:sz w:val="22"/>
        </w:rPr>
        <w:t>has either a positive impact (contributes</w:t>
      </w:r>
      <w:r w:rsidRPr="009628C3">
        <w:rPr>
          <w:rFonts w:cs="Arial"/>
          <w:spacing w:val="-3"/>
          <w:sz w:val="22"/>
        </w:rPr>
        <w:t xml:space="preserve"> </w:t>
      </w:r>
      <w:r w:rsidRPr="009628C3">
        <w:rPr>
          <w:rFonts w:cs="Arial"/>
          <w:sz w:val="22"/>
        </w:rPr>
        <w:t>to</w:t>
      </w:r>
      <w:r w:rsidRPr="009628C3">
        <w:rPr>
          <w:rFonts w:cs="Arial"/>
          <w:spacing w:val="-3"/>
          <w:sz w:val="22"/>
        </w:rPr>
        <w:t xml:space="preserve"> </w:t>
      </w:r>
      <w:r w:rsidRPr="009628C3">
        <w:rPr>
          <w:rFonts w:cs="Arial"/>
          <w:sz w:val="22"/>
        </w:rPr>
        <w:t>promoting</w:t>
      </w:r>
      <w:r w:rsidRPr="009628C3">
        <w:rPr>
          <w:rFonts w:cs="Arial"/>
          <w:spacing w:val="-2"/>
          <w:sz w:val="22"/>
        </w:rPr>
        <w:t xml:space="preserve"> </w:t>
      </w:r>
      <w:r w:rsidRPr="009628C3">
        <w:rPr>
          <w:rFonts w:cs="Arial"/>
          <w:sz w:val="22"/>
        </w:rPr>
        <w:t>equality</w:t>
      </w:r>
      <w:r w:rsidRPr="009628C3">
        <w:rPr>
          <w:rFonts w:cs="Arial"/>
          <w:spacing w:val="-3"/>
          <w:sz w:val="22"/>
        </w:rPr>
        <w:t xml:space="preserve"> </w:t>
      </w:r>
      <w:r w:rsidRPr="009628C3">
        <w:rPr>
          <w:rFonts w:cs="Arial"/>
          <w:sz w:val="22"/>
        </w:rPr>
        <w:t>or</w:t>
      </w:r>
      <w:r w:rsidRPr="009628C3">
        <w:rPr>
          <w:rFonts w:cs="Arial"/>
          <w:spacing w:val="-1"/>
          <w:sz w:val="22"/>
        </w:rPr>
        <w:t xml:space="preserve"> </w:t>
      </w:r>
      <w:r w:rsidRPr="009628C3">
        <w:rPr>
          <w:rFonts w:cs="Arial"/>
          <w:sz w:val="22"/>
        </w:rPr>
        <w:t>improving</w:t>
      </w:r>
      <w:r w:rsidRPr="009628C3">
        <w:rPr>
          <w:rFonts w:cs="Arial"/>
          <w:spacing w:val="-2"/>
          <w:sz w:val="22"/>
        </w:rPr>
        <w:t xml:space="preserve"> </w:t>
      </w:r>
      <w:r w:rsidRPr="009628C3">
        <w:rPr>
          <w:rFonts w:cs="Arial"/>
          <w:sz w:val="22"/>
        </w:rPr>
        <w:t>relations</w:t>
      </w:r>
      <w:r w:rsidRPr="009628C3">
        <w:rPr>
          <w:rFonts w:cs="Arial"/>
          <w:spacing w:val="-2"/>
          <w:sz w:val="22"/>
        </w:rPr>
        <w:t xml:space="preserve"> </w:t>
      </w:r>
      <w:r w:rsidRPr="009628C3">
        <w:rPr>
          <w:rFonts w:cs="Arial"/>
          <w:sz w:val="22"/>
        </w:rPr>
        <w:t>within</w:t>
      </w:r>
      <w:r w:rsidRPr="009628C3">
        <w:rPr>
          <w:rFonts w:cs="Arial"/>
          <w:spacing w:val="-2"/>
          <w:sz w:val="22"/>
        </w:rPr>
        <w:t xml:space="preserve"> </w:t>
      </w:r>
      <w:r w:rsidRPr="009628C3">
        <w:rPr>
          <w:rFonts w:cs="Arial"/>
          <w:sz w:val="22"/>
        </w:rPr>
        <w:t>an</w:t>
      </w:r>
      <w:r w:rsidRPr="009628C3">
        <w:rPr>
          <w:rFonts w:cs="Arial"/>
          <w:spacing w:val="-2"/>
          <w:sz w:val="22"/>
        </w:rPr>
        <w:t xml:space="preserve"> </w:t>
      </w:r>
      <w:r w:rsidRPr="009628C3">
        <w:rPr>
          <w:rFonts w:cs="Arial"/>
          <w:sz w:val="22"/>
        </w:rPr>
        <w:t>equality</w:t>
      </w:r>
      <w:r w:rsidRPr="009628C3">
        <w:rPr>
          <w:rFonts w:cs="Arial"/>
          <w:spacing w:val="-3"/>
          <w:sz w:val="22"/>
        </w:rPr>
        <w:t xml:space="preserve"> </w:t>
      </w:r>
      <w:r w:rsidRPr="009628C3">
        <w:rPr>
          <w:rFonts w:cs="Arial"/>
          <w:sz w:val="22"/>
        </w:rPr>
        <w:t>group) or</w:t>
      </w:r>
      <w:r w:rsidRPr="009628C3">
        <w:rPr>
          <w:rFonts w:cs="Arial"/>
          <w:spacing w:val="-2"/>
          <w:sz w:val="22"/>
        </w:rPr>
        <w:t xml:space="preserve"> </w:t>
      </w:r>
      <w:r w:rsidRPr="009628C3">
        <w:rPr>
          <w:rFonts w:cs="Arial"/>
          <w:sz w:val="22"/>
        </w:rPr>
        <w:t>a</w:t>
      </w:r>
      <w:r w:rsidRPr="009628C3">
        <w:rPr>
          <w:rFonts w:cs="Arial"/>
          <w:spacing w:val="-2"/>
          <w:sz w:val="22"/>
        </w:rPr>
        <w:t xml:space="preserve"> </w:t>
      </w:r>
      <w:r w:rsidRPr="009628C3">
        <w:rPr>
          <w:rFonts w:cs="Arial"/>
          <w:sz w:val="22"/>
        </w:rPr>
        <w:t>negative</w:t>
      </w:r>
      <w:r w:rsidRPr="009628C3">
        <w:rPr>
          <w:rFonts w:cs="Arial"/>
          <w:spacing w:val="-2"/>
          <w:sz w:val="22"/>
        </w:rPr>
        <w:t xml:space="preserve"> </w:t>
      </w:r>
      <w:r w:rsidRPr="009628C3">
        <w:rPr>
          <w:rFonts w:cs="Arial"/>
          <w:sz w:val="22"/>
        </w:rPr>
        <w:t>impact</w:t>
      </w:r>
      <w:r w:rsidRPr="009628C3">
        <w:rPr>
          <w:rFonts w:cs="Arial"/>
          <w:spacing w:val="-2"/>
          <w:sz w:val="22"/>
        </w:rPr>
        <w:t xml:space="preserve"> </w:t>
      </w:r>
      <w:r w:rsidRPr="009628C3">
        <w:rPr>
          <w:rFonts w:cs="Arial"/>
          <w:sz w:val="22"/>
        </w:rPr>
        <w:t>(could</w:t>
      </w:r>
      <w:r w:rsidRPr="009628C3">
        <w:rPr>
          <w:rFonts w:cs="Arial"/>
          <w:spacing w:val="-2"/>
          <w:sz w:val="22"/>
        </w:rPr>
        <w:t xml:space="preserve"> </w:t>
      </w:r>
      <w:r w:rsidRPr="009628C3">
        <w:rPr>
          <w:rFonts w:cs="Arial"/>
          <w:sz w:val="22"/>
        </w:rPr>
        <w:t>disadvantage</w:t>
      </w:r>
      <w:r w:rsidRPr="009628C3">
        <w:rPr>
          <w:rFonts w:cs="Arial"/>
          <w:spacing w:val="-3"/>
          <w:sz w:val="22"/>
        </w:rPr>
        <w:t xml:space="preserve"> </w:t>
      </w:r>
      <w:r w:rsidRPr="009628C3">
        <w:rPr>
          <w:rFonts w:cs="Arial"/>
          <w:sz w:val="22"/>
        </w:rPr>
        <w:t>them)</w:t>
      </w:r>
      <w:r w:rsidRPr="009628C3">
        <w:rPr>
          <w:rFonts w:cs="Arial"/>
          <w:spacing w:val="-1"/>
          <w:sz w:val="22"/>
        </w:rPr>
        <w:t xml:space="preserve"> </w:t>
      </w:r>
      <w:r w:rsidRPr="009628C3">
        <w:rPr>
          <w:rFonts w:cs="Arial"/>
          <w:sz w:val="22"/>
        </w:rPr>
        <w:t>and</w:t>
      </w:r>
      <w:r w:rsidRPr="009628C3">
        <w:rPr>
          <w:rFonts w:cs="Arial"/>
          <w:spacing w:val="-2"/>
          <w:sz w:val="22"/>
        </w:rPr>
        <w:t xml:space="preserve"> </w:t>
      </w:r>
      <w:r w:rsidRPr="009628C3">
        <w:rPr>
          <w:rFonts w:cs="Arial"/>
          <w:sz w:val="22"/>
        </w:rPr>
        <w:t>note</w:t>
      </w:r>
      <w:r w:rsidRPr="009628C3">
        <w:rPr>
          <w:rFonts w:cs="Arial"/>
          <w:spacing w:val="-3"/>
          <w:sz w:val="22"/>
        </w:rPr>
        <w:t xml:space="preserve"> </w:t>
      </w:r>
      <w:r w:rsidRPr="009628C3">
        <w:rPr>
          <w:rFonts w:cs="Arial"/>
          <w:sz w:val="22"/>
        </w:rPr>
        <w:t>the</w:t>
      </w:r>
      <w:r w:rsidRPr="009628C3">
        <w:rPr>
          <w:rFonts w:cs="Arial"/>
          <w:spacing w:val="-3"/>
          <w:sz w:val="22"/>
        </w:rPr>
        <w:t xml:space="preserve"> </w:t>
      </w:r>
      <w:r w:rsidRPr="009628C3">
        <w:rPr>
          <w:rFonts w:cs="Arial"/>
          <w:sz w:val="22"/>
        </w:rPr>
        <w:t>reason</w:t>
      </w:r>
      <w:r w:rsidRPr="009628C3">
        <w:rPr>
          <w:rFonts w:cs="Arial"/>
          <w:spacing w:val="-3"/>
          <w:sz w:val="22"/>
        </w:rPr>
        <w:t xml:space="preserve"> </w:t>
      </w:r>
      <w:r w:rsidRPr="009628C3">
        <w:rPr>
          <w:rFonts w:cs="Arial"/>
          <w:sz w:val="22"/>
        </w:rPr>
        <w:t>for the change in policy or the reason for policy development, based on the evidence you have collated.</w:t>
      </w:r>
    </w:p>
    <w:p w14:paraId="55F16F4F" w14:textId="77777777" w:rsidR="003D5A86" w:rsidRPr="009628C3" w:rsidRDefault="003D5A86" w:rsidP="003D5A86">
      <w:pPr>
        <w:spacing w:before="255"/>
        <w:rPr>
          <w:rFonts w:cs="Arial"/>
          <w:sz w:val="22"/>
        </w:rPr>
      </w:pPr>
      <w:r w:rsidRPr="009628C3">
        <w:rPr>
          <w:rFonts w:cs="Arial"/>
          <w:sz w:val="22"/>
        </w:rPr>
        <w:t>Please note that:</w:t>
      </w:r>
    </w:p>
    <w:p w14:paraId="13ACF186" w14:textId="33C930BF" w:rsidR="004D02B7" w:rsidRPr="009628C3" w:rsidRDefault="003D5A86" w:rsidP="003D5A86">
      <w:pPr>
        <w:pStyle w:val="ListParagraph"/>
        <w:numPr>
          <w:ilvl w:val="0"/>
          <w:numId w:val="26"/>
        </w:numPr>
        <w:spacing w:before="255"/>
        <w:rPr>
          <w:rFonts w:cs="Arial"/>
          <w:sz w:val="22"/>
        </w:rPr>
      </w:pPr>
      <w:r w:rsidRPr="009628C3">
        <w:rPr>
          <w:rFonts w:cs="Arial"/>
          <w:sz w:val="22"/>
        </w:rPr>
        <w:t xml:space="preserve">a Positive Impact could benefit an equality </w:t>
      </w:r>
      <w:r w:rsidR="005C15D5" w:rsidRPr="009628C3">
        <w:rPr>
          <w:rFonts w:cs="Arial"/>
          <w:sz w:val="22"/>
        </w:rPr>
        <w:t>group,</w:t>
      </w:r>
      <w:r w:rsidRPr="009628C3">
        <w:rPr>
          <w:rFonts w:cs="Arial"/>
          <w:sz w:val="22"/>
        </w:rPr>
        <w:t xml:space="preserve"> and a negative impact could disadvantage an equality grou</w:t>
      </w:r>
      <w:r w:rsidR="004D02B7" w:rsidRPr="009628C3">
        <w:rPr>
          <w:rFonts w:cs="Arial"/>
          <w:sz w:val="22"/>
        </w:rPr>
        <w:t>p</w:t>
      </w:r>
    </w:p>
    <w:p w14:paraId="3A5AB787" w14:textId="77777777" w:rsidR="00236930" w:rsidRPr="009628C3" w:rsidRDefault="004D02B7" w:rsidP="003D5A86">
      <w:pPr>
        <w:pStyle w:val="ListParagraph"/>
        <w:numPr>
          <w:ilvl w:val="0"/>
          <w:numId w:val="26"/>
        </w:numPr>
        <w:spacing w:before="255"/>
        <w:rPr>
          <w:rFonts w:cs="Arial"/>
          <w:sz w:val="22"/>
        </w:rPr>
      </w:pPr>
      <w:r w:rsidRPr="009628C3">
        <w:rPr>
          <w:rFonts w:cs="Arial"/>
          <w:sz w:val="22"/>
        </w:rPr>
        <w:t>for reasons of brevity race is not an exhaustive list – please edit the list if appropriate to reflect the complexity of other racial identities</w:t>
      </w:r>
    </w:p>
    <w:p w14:paraId="4F6C09F9" w14:textId="77777777" w:rsidR="00236930" w:rsidRPr="009628C3" w:rsidRDefault="00236930" w:rsidP="003D5A86">
      <w:pPr>
        <w:pStyle w:val="ListParagraph"/>
        <w:numPr>
          <w:ilvl w:val="0"/>
          <w:numId w:val="26"/>
        </w:numPr>
        <w:spacing w:before="255"/>
        <w:rPr>
          <w:rFonts w:cs="Arial"/>
          <w:sz w:val="22"/>
        </w:rPr>
      </w:pPr>
      <w:r w:rsidRPr="009628C3">
        <w:rPr>
          <w:rFonts w:cs="Arial"/>
          <w:sz w:val="22"/>
        </w:rPr>
        <w:t xml:space="preserve">a definition of disability under the Equality Act 2010 is available on the </w:t>
      </w:r>
      <w:hyperlink r:id="rId11" w:history="1">
        <w:r w:rsidRPr="009628C3">
          <w:rPr>
            <w:rStyle w:val="Hyperlink"/>
            <w:rFonts w:cs="Arial"/>
            <w:sz w:val="22"/>
          </w:rPr>
          <w:t>gov.uk website</w:t>
        </w:r>
      </w:hyperlink>
    </w:p>
    <w:p w14:paraId="6EF30D0C" w14:textId="13A2F248" w:rsidR="003D5A86" w:rsidRPr="009628C3" w:rsidRDefault="00236930" w:rsidP="00236930">
      <w:pPr>
        <w:pStyle w:val="ListParagraph"/>
        <w:numPr>
          <w:ilvl w:val="0"/>
          <w:numId w:val="26"/>
        </w:numPr>
        <w:rPr>
          <w:rFonts w:cs="Arial"/>
          <w:sz w:val="22"/>
        </w:rPr>
      </w:pPr>
      <w:r w:rsidRPr="009628C3">
        <w:rPr>
          <w:rFonts w:cs="Arial"/>
          <w:sz w:val="22"/>
        </w:rPr>
        <w:t>there</w:t>
      </w:r>
      <w:r w:rsidRPr="009628C3">
        <w:rPr>
          <w:rFonts w:cs="Arial"/>
          <w:spacing w:val="-1"/>
          <w:sz w:val="22"/>
        </w:rPr>
        <w:t xml:space="preserve"> </w:t>
      </w:r>
      <w:r w:rsidRPr="009628C3">
        <w:rPr>
          <w:rFonts w:cs="Arial"/>
          <w:sz w:val="22"/>
        </w:rPr>
        <w:t>are</w:t>
      </w:r>
      <w:r w:rsidRPr="009628C3">
        <w:rPr>
          <w:rFonts w:cs="Arial"/>
          <w:spacing w:val="-1"/>
          <w:sz w:val="22"/>
        </w:rPr>
        <w:t xml:space="preserve"> </w:t>
      </w:r>
      <w:r w:rsidRPr="009628C3">
        <w:rPr>
          <w:rFonts w:cs="Arial"/>
          <w:sz w:val="22"/>
        </w:rPr>
        <w:t>too</w:t>
      </w:r>
      <w:r w:rsidRPr="009628C3">
        <w:rPr>
          <w:rFonts w:cs="Arial"/>
          <w:spacing w:val="-3"/>
          <w:sz w:val="22"/>
        </w:rPr>
        <w:t xml:space="preserve"> </w:t>
      </w:r>
      <w:r w:rsidRPr="009628C3">
        <w:rPr>
          <w:rFonts w:cs="Arial"/>
          <w:sz w:val="22"/>
        </w:rPr>
        <w:t>many</w:t>
      </w:r>
      <w:r w:rsidRPr="009628C3">
        <w:rPr>
          <w:rFonts w:cs="Arial"/>
          <w:spacing w:val="-3"/>
          <w:sz w:val="22"/>
        </w:rPr>
        <w:t xml:space="preserve"> </w:t>
      </w:r>
      <w:r w:rsidRPr="009628C3">
        <w:rPr>
          <w:rFonts w:cs="Arial"/>
          <w:sz w:val="22"/>
        </w:rPr>
        <w:t>faith</w:t>
      </w:r>
      <w:r w:rsidRPr="009628C3">
        <w:rPr>
          <w:rFonts w:cs="Arial"/>
          <w:spacing w:val="-1"/>
          <w:sz w:val="22"/>
        </w:rPr>
        <w:t xml:space="preserve"> </w:t>
      </w:r>
      <w:r w:rsidRPr="009628C3">
        <w:rPr>
          <w:rFonts w:cs="Arial"/>
          <w:sz w:val="22"/>
        </w:rPr>
        <w:t>groups</w:t>
      </w:r>
      <w:r w:rsidRPr="009628C3">
        <w:rPr>
          <w:rFonts w:cs="Arial"/>
          <w:spacing w:val="-3"/>
          <w:sz w:val="22"/>
        </w:rPr>
        <w:t xml:space="preserve"> </w:t>
      </w:r>
      <w:r w:rsidRPr="009628C3">
        <w:rPr>
          <w:rFonts w:cs="Arial"/>
          <w:sz w:val="22"/>
        </w:rPr>
        <w:t>to</w:t>
      </w:r>
      <w:r w:rsidRPr="009628C3">
        <w:rPr>
          <w:rFonts w:cs="Arial"/>
          <w:spacing w:val="-1"/>
          <w:sz w:val="22"/>
        </w:rPr>
        <w:t xml:space="preserve"> </w:t>
      </w:r>
      <w:r w:rsidRPr="009628C3">
        <w:rPr>
          <w:rFonts w:cs="Arial"/>
          <w:sz w:val="22"/>
        </w:rPr>
        <w:t>provide</w:t>
      </w:r>
      <w:r w:rsidRPr="009628C3">
        <w:rPr>
          <w:rFonts w:cs="Arial"/>
          <w:spacing w:val="-3"/>
          <w:sz w:val="22"/>
        </w:rPr>
        <w:t xml:space="preserve"> </w:t>
      </w:r>
      <w:r w:rsidRPr="009628C3">
        <w:rPr>
          <w:rFonts w:cs="Arial"/>
          <w:sz w:val="22"/>
        </w:rPr>
        <w:t>a</w:t>
      </w:r>
      <w:r w:rsidRPr="009628C3">
        <w:rPr>
          <w:rFonts w:cs="Arial"/>
          <w:spacing w:val="-1"/>
          <w:sz w:val="22"/>
        </w:rPr>
        <w:t xml:space="preserve"> </w:t>
      </w:r>
      <w:r w:rsidRPr="009628C3">
        <w:rPr>
          <w:rFonts w:cs="Arial"/>
          <w:sz w:val="22"/>
        </w:rPr>
        <w:t>list,</w:t>
      </w:r>
      <w:r w:rsidRPr="009628C3">
        <w:rPr>
          <w:rFonts w:cs="Arial"/>
          <w:spacing w:val="-3"/>
          <w:sz w:val="22"/>
        </w:rPr>
        <w:t xml:space="preserve"> </w:t>
      </w:r>
      <w:r w:rsidRPr="009628C3">
        <w:rPr>
          <w:rFonts w:cs="Arial"/>
          <w:sz w:val="22"/>
        </w:rPr>
        <w:t>therefore,</w:t>
      </w:r>
      <w:r w:rsidRPr="009628C3">
        <w:rPr>
          <w:rFonts w:cs="Arial"/>
          <w:spacing w:val="-1"/>
          <w:sz w:val="22"/>
        </w:rPr>
        <w:t xml:space="preserve"> </w:t>
      </w:r>
      <w:r w:rsidRPr="009628C3">
        <w:rPr>
          <w:rFonts w:cs="Arial"/>
          <w:sz w:val="22"/>
        </w:rPr>
        <w:t>please</w:t>
      </w:r>
      <w:r w:rsidRPr="009628C3">
        <w:rPr>
          <w:rFonts w:cs="Arial"/>
          <w:spacing w:val="-1"/>
          <w:sz w:val="22"/>
        </w:rPr>
        <w:t xml:space="preserve"> </w:t>
      </w:r>
      <w:r w:rsidRPr="009628C3">
        <w:rPr>
          <w:rFonts w:cs="Arial"/>
          <w:sz w:val="22"/>
        </w:rPr>
        <w:t>input</w:t>
      </w:r>
      <w:r w:rsidRPr="009628C3">
        <w:rPr>
          <w:rFonts w:cs="Arial"/>
          <w:spacing w:val="-1"/>
          <w:sz w:val="22"/>
        </w:rPr>
        <w:t xml:space="preserve"> </w:t>
      </w:r>
      <w:r w:rsidRPr="009628C3">
        <w:rPr>
          <w:rFonts w:cs="Arial"/>
          <w:sz w:val="22"/>
        </w:rPr>
        <w:t>the</w:t>
      </w:r>
      <w:r w:rsidRPr="009628C3">
        <w:rPr>
          <w:rFonts w:cs="Arial"/>
          <w:spacing w:val="-1"/>
          <w:sz w:val="22"/>
        </w:rPr>
        <w:t xml:space="preserve"> </w:t>
      </w:r>
      <w:r w:rsidRPr="009628C3">
        <w:rPr>
          <w:rFonts w:cs="Arial"/>
          <w:sz w:val="22"/>
        </w:rPr>
        <w:t>faith</w:t>
      </w:r>
      <w:r w:rsidRPr="009628C3">
        <w:rPr>
          <w:rFonts w:cs="Arial"/>
          <w:spacing w:val="-3"/>
          <w:sz w:val="22"/>
        </w:rPr>
        <w:t xml:space="preserve"> </w:t>
      </w:r>
      <w:r w:rsidRPr="009628C3">
        <w:rPr>
          <w:rFonts w:cs="Arial"/>
          <w:sz w:val="22"/>
        </w:rPr>
        <w:t>group</w:t>
      </w:r>
      <w:r w:rsidRPr="009628C3">
        <w:rPr>
          <w:rFonts w:cs="Arial"/>
          <w:spacing w:val="-3"/>
          <w:sz w:val="22"/>
        </w:rPr>
        <w:t xml:space="preserve"> </w:t>
      </w:r>
      <w:r w:rsidRPr="009628C3">
        <w:rPr>
          <w:rFonts w:cs="Arial"/>
          <w:sz w:val="22"/>
        </w:rPr>
        <w:t>e.g.,</w:t>
      </w:r>
      <w:r w:rsidRPr="009628C3">
        <w:rPr>
          <w:rFonts w:cs="Arial"/>
          <w:spacing w:val="-1"/>
          <w:sz w:val="22"/>
        </w:rPr>
        <w:t xml:space="preserve"> </w:t>
      </w:r>
      <w:r w:rsidRPr="009628C3">
        <w:rPr>
          <w:rFonts w:cs="Arial"/>
          <w:sz w:val="22"/>
        </w:rPr>
        <w:t>Muslims,</w:t>
      </w:r>
      <w:r w:rsidRPr="009628C3">
        <w:rPr>
          <w:rFonts w:cs="Arial"/>
          <w:spacing w:val="-1"/>
          <w:sz w:val="22"/>
        </w:rPr>
        <w:t xml:space="preserve"> </w:t>
      </w:r>
      <w:r w:rsidRPr="009628C3">
        <w:rPr>
          <w:rFonts w:cs="Arial"/>
          <w:sz w:val="22"/>
        </w:rPr>
        <w:t>Buddhists,</w:t>
      </w:r>
      <w:r w:rsidRPr="009628C3">
        <w:rPr>
          <w:rFonts w:cs="Arial"/>
          <w:spacing w:val="-3"/>
          <w:sz w:val="22"/>
        </w:rPr>
        <w:t xml:space="preserve"> </w:t>
      </w:r>
      <w:r w:rsidRPr="009628C3">
        <w:rPr>
          <w:rFonts w:cs="Arial"/>
          <w:sz w:val="22"/>
        </w:rPr>
        <w:t>Jews,</w:t>
      </w:r>
      <w:r w:rsidRPr="009628C3">
        <w:rPr>
          <w:rFonts w:cs="Arial"/>
          <w:spacing w:val="-1"/>
          <w:sz w:val="22"/>
        </w:rPr>
        <w:t xml:space="preserve"> </w:t>
      </w:r>
      <w:r w:rsidRPr="009628C3">
        <w:rPr>
          <w:rFonts w:cs="Arial"/>
          <w:sz w:val="22"/>
        </w:rPr>
        <w:t>Christians,</w:t>
      </w:r>
      <w:r w:rsidRPr="009628C3">
        <w:rPr>
          <w:rFonts w:cs="Arial"/>
          <w:spacing w:val="-1"/>
          <w:sz w:val="22"/>
        </w:rPr>
        <w:t xml:space="preserve"> </w:t>
      </w:r>
      <w:r w:rsidRPr="009628C3">
        <w:rPr>
          <w:rFonts w:cs="Arial"/>
          <w:sz w:val="22"/>
        </w:rPr>
        <w:t>Hindus,</w:t>
      </w:r>
      <w:r w:rsidRPr="009628C3">
        <w:rPr>
          <w:rFonts w:cs="Arial"/>
          <w:spacing w:val="-1"/>
          <w:sz w:val="22"/>
        </w:rPr>
        <w:t xml:space="preserve"> </w:t>
      </w:r>
      <w:r w:rsidRPr="009628C3">
        <w:rPr>
          <w:rFonts w:cs="Arial"/>
          <w:sz w:val="22"/>
        </w:rPr>
        <w:t>etc.</w:t>
      </w:r>
      <w:r w:rsidRPr="009628C3">
        <w:rPr>
          <w:rFonts w:cs="Arial"/>
          <w:spacing w:val="40"/>
          <w:sz w:val="22"/>
        </w:rPr>
        <w:t xml:space="preserve"> </w:t>
      </w:r>
      <w:r w:rsidRPr="009628C3">
        <w:rPr>
          <w:rFonts w:cs="Arial"/>
          <w:sz w:val="22"/>
        </w:rPr>
        <w:t>Consider</w:t>
      </w:r>
      <w:r w:rsidRPr="009628C3">
        <w:rPr>
          <w:rFonts w:cs="Arial"/>
          <w:spacing w:val="-4"/>
          <w:sz w:val="22"/>
        </w:rPr>
        <w:t xml:space="preserve"> </w:t>
      </w:r>
      <w:r w:rsidRPr="009628C3">
        <w:rPr>
          <w:rFonts w:cs="Arial"/>
          <w:sz w:val="22"/>
        </w:rPr>
        <w:t>the</w:t>
      </w:r>
      <w:r w:rsidRPr="009628C3">
        <w:rPr>
          <w:rFonts w:cs="Arial"/>
          <w:spacing w:val="-3"/>
          <w:sz w:val="22"/>
        </w:rPr>
        <w:t xml:space="preserve"> </w:t>
      </w:r>
      <w:r w:rsidRPr="009628C3">
        <w:rPr>
          <w:rFonts w:cs="Arial"/>
          <w:sz w:val="22"/>
        </w:rPr>
        <w:t>different</w:t>
      </w:r>
      <w:r w:rsidRPr="009628C3">
        <w:rPr>
          <w:rFonts w:cs="Arial"/>
          <w:spacing w:val="-3"/>
          <w:sz w:val="22"/>
        </w:rPr>
        <w:t xml:space="preserve"> </w:t>
      </w:r>
      <w:r w:rsidRPr="009628C3">
        <w:rPr>
          <w:rFonts w:cs="Arial"/>
          <w:sz w:val="22"/>
        </w:rPr>
        <w:t>faith</w:t>
      </w:r>
      <w:r w:rsidRPr="009628C3">
        <w:rPr>
          <w:rFonts w:cs="Arial"/>
          <w:spacing w:val="-1"/>
          <w:sz w:val="22"/>
        </w:rPr>
        <w:t xml:space="preserve"> </w:t>
      </w:r>
      <w:r w:rsidRPr="009628C3">
        <w:rPr>
          <w:rFonts w:cs="Arial"/>
          <w:sz w:val="22"/>
        </w:rPr>
        <w:t>groups individually when considering positive or negative impacts</w:t>
      </w:r>
      <w:r w:rsidR="003D5A86" w:rsidRPr="009628C3">
        <w:rPr>
          <w:rFonts w:cs="Arial"/>
          <w:sz w:val="22"/>
        </w:rPr>
        <w:t xml:space="preserve"> </w:t>
      </w:r>
    </w:p>
    <w:p w14:paraId="72BE57F1" w14:textId="77777777" w:rsidR="003D5A86" w:rsidRPr="009628C3" w:rsidRDefault="003D5A86" w:rsidP="003D5A86">
      <w:pPr>
        <w:rPr>
          <w:rFonts w:cs="Arial"/>
          <w:sz w:val="22"/>
        </w:rPr>
      </w:pPr>
    </w:p>
    <w:tbl>
      <w:tblPr>
        <w:tblStyle w:val="TableGrid"/>
        <w:tblW w:w="0" w:type="auto"/>
        <w:tblLook w:val="04A0" w:firstRow="1" w:lastRow="0" w:firstColumn="1" w:lastColumn="0" w:noHBand="0" w:noVBand="1"/>
      </w:tblPr>
      <w:tblGrid>
        <w:gridCol w:w="2642"/>
        <w:gridCol w:w="2703"/>
        <w:gridCol w:w="2320"/>
        <w:gridCol w:w="2100"/>
        <w:gridCol w:w="2366"/>
        <w:gridCol w:w="2429"/>
      </w:tblGrid>
      <w:tr w:rsidR="00713B84" w:rsidRPr="009628C3" w14:paraId="65282C59" w14:textId="7665DE52" w:rsidTr="00713B84">
        <w:trPr>
          <w:tblHeader/>
        </w:trPr>
        <w:tc>
          <w:tcPr>
            <w:tcW w:w="2642" w:type="dxa"/>
            <w:shd w:val="clear" w:color="auto" w:fill="E7E6E6" w:themeFill="background2"/>
          </w:tcPr>
          <w:p w14:paraId="1288EA67" w14:textId="7525BFCE" w:rsidR="00713B84" w:rsidRPr="009628C3" w:rsidRDefault="00713B84" w:rsidP="003D5A86">
            <w:pPr>
              <w:rPr>
                <w:rFonts w:cs="Arial"/>
                <w:b/>
                <w:bCs/>
                <w:sz w:val="22"/>
              </w:rPr>
            </w:pPr>
            <w:r w:rsidRPr="009628C3">
              <w:rPr>
                <w:rFonts w:cs="Arial"/>
                <w:b/>
                <w:bCs/>
                <w:sz w:val="22"/>
              </w:rPr>
              <w:t>Protected Characteristic</w:t>
            </w:r>
          </w:p>
        </w:tc>
        <w:tc>
          <w:tcPr>
            <w:tcW w:w="2703" w:type="dxa"/>
            <w:shd w:val="clear" w:color="auto" w:fill="E7E6E6" w:themeFill="background2"/>
          </w:tcPr>
          <w:p w14:paraId="29953CA6" w14:textId="0259485D" w:rsidR="00713B84" w:rsidRPr="009628C3" w:rsidRDefault="00713B84" w:rsidP="003D5A86">
            <w:pPr>
              <w:rPr>
                <w:rFonts w:cs="Arial"/>
                <w:b/>
                <w:bCs/>
                <w:sz w:val="22"/>
              </w:rPr>
            </w:pPr>
            <w:r w:rsidRPr="009628C3">
              <w:rPr>
                <w:rFonts w:cs="Arial"/>
                <w:b/>
                <w:bCs/>
                <w:sz w:val="22"/>
              </w:rPr>
              <w:t>Specific Characteristics</w:t>
            </w:r>
          </w:p>
        </w:tc>
        <w:tc>
          <w:tcPr>
            <w:tcW w:w="2320" w:type="dxa"/>
            <w:shd w:val="clear" w:color="auto" w:fill="E7E6E6" w:themeFill="background2"/>
          </w:tcPr>
          <w:p w14:paraId="5D446DDE" w14:textId="6D061A74" w:rsidR="00713B84" w:rsidRPr="009628C3" w:rsidRDefault="00713B84" w:rsidP="003D5A86">
            <w:pPr>
              <w:rPr>
                <w:rFonts w:cs="Arial"/>
                <w:b/>
                <w:bCs/>
                <w:sz w:val="22"/>
              </w:rPr>
            </w:pPr>
            <w:r w:rsidRPr="009628C3">
              <w:rPr>
                <w:rFonts w:cs="Arial"/>
                <w:b/>
                <w:bCs/>
                <w:sz w:val="22"/>
              </w:rPr>
              <w:t>Positive Impact</w:t>
            </w:r>
          </w:p>
        </w:tc>
        <w:tc>
          <w:tcPr>
            <w:tcW w:w="2100" w:type="dxa"/>
            <w:shd w:val="clear" w:color="auto" w:fill="E7E6E6" w:themeFill="background2"/>
          </w:tcPr>
          <w:p w14:paraId="1BAD69B5" w14:textId="788C5F8A" w:rsidR="00713B84" w:rsidRPr="009628C3" w:rsidRDefault="00713B84" w:rsidP="003D5A86">
            <w:pPr>
              <w:rPr>
                <w:rFonts w:cs="Arial"/>
                <w:b/>
                <w:bCs/>
                <w:sz w:val="22"/>
              </w:rPr>
            </w:pPr>
            <w:r w:rsidRPr="009628C3">
              <w:rPr>
                <w:rFonts w:cs="Arial"/>
                <w:b/>
                <w:bCs/>
                <w:sz w:val="22"/>
              </w:rPr>
              <w:t>Neutral</w:t>
            </w:r>
          </w:p>
        </w:tc>
        <w:tc>
          <w:tcPr>
            <w:tcW w:w="2366" w:type="dxa"/>
            <w:shd w:val="clear" w:color="auto" w:fill="E7E6E6" w:themeFill="background2"/>
          </w:tcPr>
          <w:p w14:paraId="2537B504" w14:textId="509FC09F" w:rsidR="00713B84" w:rsidRPr="009628C3" w:rsidRDefault="00713B84" w:rsidP="003D5A86">
            <w:pPr>
              <w:rPr>
                <w:rFonts w:cs="Arial"/>
                <w:b/>
                <w:bCs/>
                <w:sz w:val="22"/>
              </w:rPr>
            </w:pPr>
            <w:r w:rsidRPr="009628C3">
              <w:rPr>
                <w:rFonts w:cs="Arial"/>
                <w:b/>
                <w:bCs/>
                <w:sz w:val="22"/>
              </w:rPr>
              <w:t>Negative Impact</w:t>
            </w:r>
          </w:p>
        </w:tc>
        <w:tc>
          <w:tcPr>
            <w:tcW w:w="2429" w:type="dxa"/>
            <w:shd w:val="clear" w:color="auto" w:fill="E7E6E6" w:themeFill="background2"/>
          </w:tcPr>
          <w:p w14:paraId="3D0EF383" w14:textId="42DF5EF6" w:rsidR="00713B84" w:rsidRPr="009628C3" w:rsidRDefault="00713B84" w:rsidP="003D5A86">
            <w:pPr>
              <w:rPr>
                <w:rFonts w:cs="Arial"/>
                <w:b/>
                <w:bCs/>
                <w:sz w:val="22"/>
              </w:rPr>
            </w:pPr>
            <w:r w:rsidRPr="009628C3">
              <w:rPr>
                <w:rFonts w:cs="Arial"/>
                <w:b/>
                <w:bCs/>
                <w:sz w:val="22"/>
              </w:rPr>
              <w:t>Socio Economic/Human Rights Impacts</w:t>
            </w:r>
          </w:p>
        </w:tc>
      </w:tr>
      <w:tr w:rsidR="00713B84" w:rsidRPr="009628C3" w14:paraId="259DBE6F" w14:textId="60DFE8DF" w:rsidTr="00713B84">
        <w:tc>
          <w:tcPr>
            <w:tcW w:w="2642" w:type="dxa"/>
          </w:tcPr>
          <w:p w14:paraId="513A40A0" w14:textId="6C6F07A9" w:rsidR="00713B84" w:rsidRPr="009628C3" w:rsidRDefault="00713B84" w:rsidP="003D5A86">
            <w:pPr>
              <w:rPr>
                <w:rFonts w:cs="Arial"/>
                <w:sz w:val="22"/>
              </w:rPr>
            </w:pPr>
            <w:r w:rsidRPr="009628C3">
              <w:rPr>
                <w:rFonts w:cs="Arial"/>
                <w:sz w:val="22"/>
              </w:rPr>
              <w:t>Sex or Gender</w:t>
            </w:r>
          </w:p>
        </w:tc>
        <w:tc>
          <w:tcPr>
            <w:tcW w:w="2703" w:type="dxa"/>
          </w:tcPr>
          <w:p w14:paraId="42CE225A" w14:textId="0678069F" w:rsidR="00713B84" w:rsidRPr="009628C3" w:rsidRDefault="00713B84" w:rsidP="003D5A86">
            <w:pPr>
              <w:rPr>
                <w:rFonts w:cs="Arial"/>
                <w:sz w:val="22"/>
              </w:rPr>
            </w:pPr>
            <w:r w:rsidRPr="009628C3">
              <w:rPr>
                <w:rFonts w:cs="Arial"/>
                <w:sz w:val="22"/>
              </w:rPr>
              <w:t xml:space="preserve">Women </w:t>
            </w:r>
          </w:p>
        </w:tc>
        <w:tc>
          <w:tcPr>
            <w:tcW w:w="2320" w:type="dxa"/>
          </w:tcPr>
          <w:p w14:paraId="7908A392" w14:textId="0F1A47FD" w:rsidR="00713B84" w:rsidRPr="009628C3" w:rsidRDefault="00C83193" w:rsidP="003D5A86">
            <w:pPr>
              <w:rPr>
                <w:rFonts w:cs="Arial"/>
                <w:sz w:val="22"/>
              </w:rPr>
            </w:pPr>
            <w:r w:rsidRPr="009628C3">
              <w:rPr>
                <w:rFonts w:cs="Arial"/>
                <w:sz w:val="22"/>
              </w:rPr>
              <w:t>Any person who is pregnant</w:t>
            </w:r>
            <w:r w:rsidR="0084014B">
              <w:rPr>
                <w:rFonts w:cs="Arial"/>
                <w:sz w:val="22"/>
              </w:rPr>
              <w:t xml:space="preserve"> or has a health issue</w:t>
            </w:r>
            <w:r w:rsidRPr="009628C3">
              <w:rPr>
                <w:rFonts w:cs="Arial"/>
                <w:sz w:val="22"/>
              </w:rPr>
              <w:t xml:space="preserve"> is put in touch with health </w:t>
            </w:r>
            <w:r w:rsidRPr="009628C3">
              <w:rPr>
                <w:rFonts w:cs="Arial"/>
                <w:sz w:val="22"/>
              </w:rPr>
              <w:lastRenderedPageBreak/>
              <w:t>services if they aren’t already</w:t>
            </w:r>
          </w:p>
        </w:tc>
        <w:tc>
          <w:tcPr>
            <w:tcW w:w="2100" w:type="dxa"/>
          </w:tcPr>
          <w:p w14:paraId="1798003D" w14:textId="078D1449" w:rsidR="00713B84" w:rsidRPr="009628C3" w:rsidRDefault="00713B84" w:rsidP="00713B84">
            <w:pPr>
              <w:jc w:val="center"/>
              <w:rPr>
                <w:rFonts w:cs="Arial"/>
                <w:b/>
                <w:bCs/>
                <w:sz w:val="22"/>
              </w:rPr>
            </w:pPr>
          </w:p>
        </w:tc>
        <w:tc>
          <w:tcPr>
            <w:tcW w:w="2366" w:type="dxa"/>
          </w:tcPr>
          <w:p w14:paraId="5B77FFD0" w14:textId="409E6510" w:rsidR="00377DB3" w:rsidRPr="009628C3" w:rsidRDefault="00377DB3" w:rsidP="003D5A86">
            <w:pPr>
              <w:rPr>
                <w:rFonts w:cs="Arial"/>
                <w:sz w:val="22"/>
              </w:rPr>
            </w:pPr>
          </w:p>
        </w:tc>
        <w:tc>
          <w:tcPr>
            <w:tcW w:w="2429" w:type="dxa"/>
          </w:tcPr>
          <w:p w14:paraId="08F5A552" w14:textId="4D336993" w:rsidR="00713B84" w:rsidRPr="009628C3" w:rsidRDefault="00713B84" w:rsidP="003D5A86">
            <w:pPr>
              <w:rPr>
                <w:rFonts w:cs="Arial"/>
                <w:sz w:val="22"/>
              </w:rPr>
            </w:pPr>
          </w:p>
        </w:tc>
      </w:tr>
      <w:tr w:rsidR="00713B84" w:rsidRPr="009628C3" w14:paraId="3A6F56DB" w14:textId="6662611D" w:rsidTr="00713B84">
        <w:tc>
          <w:tcPr>
            <w:tcW w:w="2642" w:type="dxa"/>
          </w:tcPr>
          <w:p w14:paraId="2F9F6312" w14:textId="77777777" w:rsidR="00713B84" w:rsidRPr="009628C3" w:rsidRDefault="00713B84" w:rsidP="00713B84">
            <w:pPr>
              <w:rPr>
                <w:rFonts w:cs="Arial"/>
                <w:sz w:val="22"/>
              </w:rPr>
            </w:pPr>
          </w:p>
        </w:tc>
        <w:tc>
          <w:tcPr>
            <w:tcW w:w="2703" w:type="dxa"/>
          </w:tcPr>
          <w:p w14:paraId="10A86C9A" w14:textId="3AC2675F" w:rsidR="00713B84" w:rsidRPr="009628C3" w:rsidRDefault="00713B84" w:rsidP="00713B84">
            <w:pPr>
              <w:rPr>
                <w:rFonts w:cs="Arial"/>
                <w:sz w:val="22"/>
              </w:rPr>
            </w:pPr>
            <w:r w:rsidRPr="009628C3">
              <w:rPr>
                <w:rFonts w:cs="Arial"/>
                <w:sz w:val="22"/>
              </w:rPr>
              <w:t>Men</w:t>
            </w:r>
          </w:p>
        </w:tc>
        <w:tc>
          <w:tcPr>
            <w:tcW w:w="2320" w:type="dxa"/>
          </w:tcPr>
          <w:p w14:paraId="285B193A" w14:textId="40576D19" w:rsidR="00713B84" w:rsidRPr="009628C3" w:rsidRDefault="0084014B" w:rsidP="00713B84">
            <w:pPr>
              <w:rPr>
                <w:rFonts w:cs="Arial"/>
                <w:sz w:val="22"/>
              </w:rPr>
            </w:pPr>
            <w:r>
              <w:rPr>
                <w:rFonts w:cs="Arial"/>
                <w:sz w:val="22"/>
              </w:rPr>
              <w:t>Any person who has a health concern is put in touch with health services if they aren’t already for any new/ ongoing health issue</w:t>
            </w:r>
          </w:p>
        </w:tc>
        <w:tc>
          <w:tcPr>
            <w:tcW w:w="2100" w:type="dxa"/>
          </w:tcPr>
          <w:p w14:paraId="7841F4C9" w14:textId="4A4FDBA2" w:rsidR="00713B84" w:rsidRPr="009628C3" w:rsidRDefault="00713B84" w:rsidP="00713B84">
            <w:pPr>
              <w:jc w:val="center"/>
              <w:rPr>
                <w:rFonts w:cs="Arial"/>
                <w:sz w:val="22"/>
              </w:rPr>
            </w:pPr>
          </w:p>
        </w:tc>
        <w:tc>
          <w:tcPr>
            <w:tcW w:w="2366" w:type="dxa"/>
          </w:tcPr>
          <w:p w14:paraId="49E39246" w14:textId="5BCD9109" w:rsidR="00713B84" w:rsidRPr="009628C3" w:rsidRDefault="00713B84" w:rsidP="00713B84">
            <w:pPr>
              <w:rPr>
                <w:rFonts w:cs="Arial"/>
                <w:sz w:val="22"/>
              </w:rPr>
            </w:pPr>
          </w:p>
        </w:tc>
        <w:tc>
          <w:tcPr>
            <w:tcW w:w="2429" w:type="dxa"/>
          </w:tcPr>
          <w:p w14:paraId="6734888C" w14:textId="7848DF59" w:rsidR="00713B84" w:rsidRPr="009628C3" w:rsidRDefault="00A855C1" w:rsidP="00713B84">
            <w:pPr>
              <w:rPr>
                <w:rFonts w:cs="Arial"/>
                <w:sz w:val="22"/>
              </w:rPr>
            </w:pPr>
            <w:r w:rsidRPr="009628C3">
              <w:rPr>
                <w:rFonts w:cs="Arial"/>
                <w:sz w:val="22"/>
              </w:rPr>
              <w:t xml:space="preserve">As above </w:t>
            </w:r>
          </w:p>
        </w:tc>
      </w:tr>
      <w:tr w:rsidR="0084014B" w:rsidRPr="009628C3" w14:paraId="144A39C3" w14:textId="717FAC9A" w:rsidTr="00713B84">
        <w:tc>
          <w:tcPr>
            <w:tcW w:w="2642" w:type="dxa"/>
          </w:tcPr>
          <w:p w14:paraId="5C63D7B7" w14:textId="77777777" w:rsidR="0084014B" w:rsidRPr="009628C3" w:rsidRDefault="0084014B" w:rsidP="0084014B">
            <w:pPr>
              <w:rPr>
                <w:rFonts w:cs="Arial"/>
                <w:sz w:val="22"/>
              </w:rPr>
            </w:pPr>
          </w:p>
        </w:tc>
        <w:tc>
          <w:tcPr>
            <w:tcW w:w="2703" w:type="dxa"/>
          </w:tcPr>
          <w:p w14:paraId="7D575E3E" w14:textId="145E1229" w:rsidR="0084014B" w:rsidRPr="009628C3" w:rsidRDefault="0084014B" w:rsidP="0084014B">
            <w:pPr>
              <w:rPr>
                <w:rFonts w:cs="Arial"/>
                <w:sz w:val="22"/>
              </w:rPr>
            </w:pPr>
            <w:r w:rsidRPr="009628C3">
              <w:rPr>
                <w:rFonts w:cs="Arial"/>
                <w:sz w:val="22"/>
              </w:rPr>
              <w:t>Transgender</w:t>
            </w:r>
          </w:p>
        </w:tc>
        <w:tc>
          <w:tcPr>
            <w:tcW w:w="2320" w:type="dxa"/>
          </w:tcPr>
          <w:p w14:paraId="1BC77DC4" w14:textId="0FF7EA7E" w:rsidR="0084014B" w:rsidRPr="009628C3" w:rsidRDefault="0084014B" w:rsidP="0084014B">
            <w:pPr>
              <w:rPr>
                <w:rFonts w:cs="Arial"/>
                <w:sz w:val="22"/>
              </w:rPr>
            </w:pPr>
            <w:r>
              <w:rPr>
                <w:rFonts w:cs="Arial"/>
                <w:sz w:val="22"/>
              </w:rPr>
              <w:t>Any person who has a health concern is put in touch with health services if they aren’t already for any new/ ongoing health issue</w:t>
            </w:r>
          </w:p>
        </w:tc>
        <w:tc>
          <w:tcPr>
            <w:tcW w:w="2100" w:type="dxa"/>
          </w:tcPr>
          <w:p w14:paraId="02BC8F2F" w14:textId="34EBA21D" w:rsidR="0084014B" w:rsidRPr="009628C3" w:rsidRDefault="0084014B" w:rsidP="0084014B">
            <w:pPr>
              <w:jc w:val="center"/>
              <w:rPr>
                <w:rFonts w:cs="Arial"/>
                <w:sz w:val="22"/>
              </w:rPr>
            </w:pPr>
          </w:p>
        </w:tc>
        <w:tc>
          <w:tcPr>
            <w:tcW w:w="2366" w:type="dxa"/>
          </w:tcPr>
          <w:p w14:paraId="4F308AD0" w14:textId="3BECB3DA" w:rsidR="0084014B" w:rsidRPr="009628C3" w:rsidRDefault="0084014B" w:rsidP="0084014B">
            <w:pPr>
              <w:rPr>
                <w:rFonts w:cs="Arial"/>
                <w:sz w:val="22"/>
              </w:rPr>
            </w:pPr>
          </w:p>
        </w:tc>
        <w:tc>
          <w:tcPr>
            <w:tcW w:w="2429" w:type="dxa"/>
          </w:tcPr>
          <w:p w14:paraId="4A0D880E" w14:textId="3CBAB49E" w:rsidR="0084014B" w:rsidRPr="009628C3" w:rsidRDefault="0084014B" w:rsidP="0084014B">
            <w:pPr>
              <w:rPr>
                <w:rFonts w:cs="Arial"/>
                <w:sz w:val="22"/>
              </w:rPr>
            </w:pPr>
            <w:r w:rsidRPr="009628C3">
              <w:rPr>
                <w:rFonts w:cs="Arial"/>
                <w:sz w:val="22"/>
              </w:rPr>
              <w:t>As above</w:t>
            </w:r>
          </w:p>
        </w:tc>
      </w:tr>
      <w:tr w:rsidR="0084014B" w:rsidRPr="009628C3" w14:paraId="60766B0B" w14:textId="77777777" w:rsidTr="00713B84">
        <w:tc>
          <w:tcPr>
            <w:tcW w:w="2642" w:type="dxa"/>
          </w:tcPr>
          <w:p w14:paraId="3341862C" w14:textId="05457808" w:rsidR="0084014B" w:rsidRPr="009628C3" w:rsidRDefault="0084014B" w:rsidP="0084014B">
            <w:pPr>
              <w:rPr>
                <w:rFonts w:cs="Arial"/>
                <w:sz w:val="22"/>
              </w:rPr>
            </w:pPr>
            <w:r w:rsidRPr="009628C3">
              <w:rPr>
                <w:rFonts w:cs="Arial"/>
                <w:sz w:val="22"/>
              </w:rPr>
              <w:t>Race</w:t>
            </w:r>
          </w:p>
        </w:tc>
        <w:tc>
          <w:tcPr>
            <w:tcW w:w="2703" w:type="dxa"/>
          </w:tcPr>
          <w:p w14:paraId="73C50F30" w14:textId="0E7AFFD9" w:rsidR="0084014B" w:rsidRPr="009628C3" w:rsidRDefault="0084014B" w:rsidP="0084014B">
            <w:pPr>
              <w:rPr>
                <w:rFonts w:cs="Arial"/>
                <w:sz w:val="22"/>
              </w:rPr>
            </w:pPr>
            <w:r w:rsidRPr="009628C3">
              <w:rPr>
                <w:rFonts w:cs="Arial"/>
                <w:sz w:val="22"/>
              </w:rPr>
              <w:t xml:space="preserve">White </w:t>
            </w:r>
          </w:p>
        </w:tc>
        <w:tc>
          <w:tcPr>
            <w:tcW w:w="2320" w:type="dxa"/>
          </w:tcPr>
          <w:p w14:paraId="69E49008" w14:textId="441C5DDF" w:rsidR="0084014B" w:rsidRPr="009628C3" w:rsidRDefault="0084014B" w:rsidP="0084014B">
            <w:pPr>
              <w:rPr>
                <w:rFonts w:cs="Arial"/>
                <w:sz w:val="22"/>
              </w:rPr>
            </w:pPr>
          </w:p>
        </w:tc>
        <w:tc>
          <w:tcPr>
            <w:tcW w:w="2100" w:type="dxa"/>
          </w:tcPr>
          <w:p w14:paraId="30100EEB" w14:textId="592C35CF" w:rsidR="0084014B" w:rsidRPr="009628C3" w:rsidRDefault="00F4078B" w:rsidP="0084014B">
            <w:pPr>
              <w:jc w:val="center"/>
              <w:rPr>
                <w:rFonts w:cs="Arial"/>
                <w:sz w:val="22"/>
              </w:rPr>
            </w:pPr>
            <w:r w:rsidRPr="005965B0">
              <w:rPr>
                <w:b/>
                <w:bCs/>
              </w:rPr>
              <w:t>X</w:t>
            </w:r>
          </w:p>
        </w:tc>
        <w:tc>
          <w:tcPr>
            <w:tcW w:w="2366" w:type="dxa"/>
          </w:tcPr>
          <w:p w14:paraId="00767CD2" w14:textId="13333F4C" w:rsidR="0084014B" w:rsidRPr="009628C3" w:rsidRDefault="0084014B" w:rsidP="0084014B">
            <w:pPr>
              <w:rPr>
                <w:rFonts w:cs="Arial"/>
                <w:sz w:val="22"/>
              </w:rPr>
            </w:pPr>
          </w:p>
        </w:tc>
        <w:tc>
          <w:tcPr>
            <w:tcW w:w="2429" w:type="dxa"/>
          </w:tcPr>
          <w:p w14:paraId="5C9F25B5" w14:textId="76B6FF00" w:rsidR="0084014B" w:rsidRPr="009628C3" w:rsidRDefault="0084014B" w:rsidP="0084014B">
            <w:pPr>
              <w:rPr>
                <w:rFonts w:cs="Arial"/>
                <w:sz w:val="22"/>
              </w:rPr>
            </w:pPr>
          </w:p>
        </w:tc>
      </w:tr>
      <w:tr w:rsidR="0084014B" w14:paraId="0FB9C5E0" w14:textId="77777777" w:rsidTr="00713B84">
        <w:tc>
          <w:tcPr>
            <w:tcW w:w="2642" w:type="dxa"/>
          </w:tcPr>
          <w:p w14:paraId="0CBFDD78" w14:textId="77777777" w:rsidR="0084014B" w:rsidRDefault="0084014B" w:rsidP="0084014B"/>
        </w:tc>
        <w:tc>
          <w:tcPr>
            <w:tcW w:w="2703" w:type="dxa"/>
          </w:tcPr>
          <w:p w14:paraId="379FF213" w14:textId="512F6CDA" w:rsidR="0084014B" w:rsidRDefault="0084014B" w:rsidP="0084014B">
            <w:r>
              <w:t>Mixed or Multiple Ethnic Groups</w:t>
            </w:r>
          </w:p>
        </w:tc>
        <w:tc>
          <w:tcPr>
            <w:tcW w:w="2320" w:type="dxa"/>
          </w:tcPr>
          <w:p w14:paraId="0E16A68F" w14:textId="44542D18" w:rsidR="0084014B" w:rsidRPr="00A343F2" w:rsidRDefault="0084014B" w:rsidP="00A343F2">
            <w:pPr>
              <w:jc w:val="center"/>
              <w:rPr>
                <w:b/>
                <w:bCs/>
                <w:szCs w:val="24"/>
              </w:rPr>
            </w:pPr>
          </w:p>
        </w:tc>
        <w:tc>
          <w:tcPr>
            <w:tcW w:w="2100" w:type="dxa"/>
          </w:tcPr>
          <w:p w14:paraId="5B6B151C" w14:textId="5DC2AE4B" w:rsidR="0084014B" w:rsidRDefault="00C677F8" w:rsidP="0084014B">
            <w:pPr>
              <w:jc w:val="center"/>
            </w:pPr>
            <w:r w:rsidRPr="005965B0">
              <w:rPr>
                <w:b/>
                <w:bCs/>
              </w:rPr>
              <w:t>X</w:t>
            </w:r>
          </w:p>
        </w:tc>
        <w:tc>
          <w:tcPr>
            <w:tcW w:w="2366" w:type="dxa"/>
          </w:tcPr>
          <w:p w14:paraId="160085C2" w14:textId="62834225" w:rsidR="0084014B" w:rsidRPr="00A343F2" w:rsidRDefault="0084014B" w:rsidP="00A343F2">
            <w:pPr>
              <w:jc w:val="center"/>
              <w:rPr>
                <w:b/>
                <w:bCs/>
              </w:rPr>
            </w:pPr>
          </w:p>
        </w:tc>
        <w:tc>
          <w:tcPr>
            <w:tcW w:w="2429" w:type="dxa"/>
          </w:tcPr>
          <w:p w14:paraId="2D1813BB" w14:textId="77777777" w:rsidR="0084014B" w:rsidRDefault="0084014B" w:rsidP="0084014B"/>
        </w:tc>
      </w:tr>
      <w:tr w:rsidR="0084014B" w14:paraId="6E71CA62" w14:textId="77777777" w:rsidTr="00713B84">
        <w:tc>
          <w:tcPr>
            <w:tcW w:w="2642" w:type="dxa"/>
          </w:tcPr>
          <w:p w14:paraId="1028A893" w14:textId="77777777" w:rsidR="0084014B" w:rsidRDefault="0084014B" w:rsidP="0084014B"/>
        </w:tc>
        <w:tc>
          <w:tcPr>
            <w:tcW w:w="2703" w:type="dxa"/>
          </w:tcPr>
          <w:p w14:paraId="02D7D95C" w14:textId="7EA2E142" w:rsidR="0084014B" w:rsidRDefault="0084014B" w:rsidP="0084014B">
            <w:r>
              <w:t>Asian</w:t>
            </w:r>
          </w:p>
        </w:tc>
        <w:tc>
          <w:tcPr>
            <w:tcW w:w="2320" w:type="dxa"/>
          </w:tcPr>
          <w:p w14:paraId="2DBA5C9D" w14:textId="6C52BBAC" w:rsidR="0084014B" w:rsidRPr="00A343F2" w:rsidRDefault="0084014B" w:rsidP="00A343F2">
            <w:pPr>
              <w:jc w:val="center"/>
              <w:rPr>
                <w:b/>
                <w:bCs/>
                <w:sz w:val="22"/>
              </w:rPr>
            </w:pPr>
          </w:p>
        </w:tc>
        <w:tc>
          <w:tcPr>
            <w:tcW w:w="2100" w:type="dxa"/>
          </w:tcPr>
          <w:p w14:paraId="02A00B73" w14:textId="641E3B22" w:rsidR="0084014B" w:rsidRDefault="0084014B" w:rsidP="0084014B">
            <w:pPr>
              <w:jc w:val="center"/>
            </w:pPr>
            <w:r w:rsidRPr="005965B0">
              <w:rPr>
                <w:b/>
                <w:bCs/>
              </w:rPr>
              <w:t>X</w:t>
            </w:r>
          </w:p>
        </w:tc>
        <w:tc>
          <w:tcPr>
            <w:tcW w:w="2366" w:type="dxa"/>
          </w:tcPr>
          <w:p w14:paraId="617FC3BC" w14:textId="608D80FF" w:rsidR="0084014B" w:rsidRPr="00A343F2" w:rsidRDefault="0084014B" w:rsidP="00A343F2">
            <w:pPr>
              <w:jc w:val="center"/>
              <w:rPr>
                <w:b/>
                <w:bCs/>
              </w:rPr>
            </w:pPr>
          </w:p>
        </w:tc>
        <w:tc>
          <w:tcPr>
            <w:tcW w:w="2429" w:type="dxa"/>
          </w:tcPr>
          <w:p w14:paraId="7D84E5D3" w14:textId="77777777" w:rsidR="0084014B" w:rsidRDefault="0084014B" w:rsidP="0084014B"/>
        </w:tc>
      </w:tr>
      <w:tr w:rsidR="0084014B" w14:paraId="0B7047EF" w14:textId="77777777" w:rsidTr="00713B84">
        <w:tc>
          <w:tcPr>
            <w:tcW w:w="2642" w:type="dxa"/>
          </w:tcPr>
          <w:p w14:paraId="2777AE8C" w14:textId="77777777" w:rsidR="0084014B" w:rsidRDefault="0084014B" w:rsidP="0084014B"/>
        </w:tc>
        <w:tc>
          <w:tcPr>
            <w:tcW w:w="2703" w:type="dxa"/>
          </w:tcPr>
          <w:p w14:paraId="356FFB7D" w14:textId="354A3756" w:rsidR="0084014B" w:rsidRDefault="0084014B" w:rsidP="0084014B">
            <w:r>
              <w:t>African</w:t>
            </w:r>
          </w:p>
        </w:tc>
        <w:tc>
          <w:tcPr>
            <w:tcW w:w="2320" w:type="dxa"/>
          </w:tcPr>
          <w:p w14:paraId="240FC0F4" w14:textId="3CF69A0A" w:rsidR="0084014B" w:rsidRPr="00A343F2" w:rsidRDefault="0084014B" w:rsidP="00A343F2">
            <w:pPr>
              <w:jc w:val="center"/>
              <w:rPr>
                <w:b/>
                <w:bCs/>
                <w:sz w:val="22"/>
              </w:rPr>
            </w:pPr>
          </w:p>
        </w:tc>
        <w:tc>
          <w:tcPr>
            <w:tcW w:w="2100" w:type="dxa"/>
          </w:tcPr>
          <w:p w14:paraId="578A42B4" w14:textId="76CF6888" w:rsidR="0084014B" w:rsidRDefault="0084014B" w:rsidP="0084014B">
            <w:pPr>
              <w:jc w:val="center"/>
            </w:pPr>
            <w:r w:rsidRPr="005965B0">
              <w:rPr>
                <w:b/>
                <w:bCs/>
              </w:rPr>
              <w:t>X</w:t>
            </w:r>
          </w:p>
        </w:tc>
        <w:tc>
          <w:tcPr>
            <w:tcW w:w="2366" w:type="dxa"/>
          </w:tcPr>
          <w:p w14:paraId="0B6A229E" w14:textId="2F9AA4A2" w:rsidR="0084014B" w:rsidRPr="00A343F2" w:rsidRDefault="0084014B" w:rsidP="00A343F2">
            <w:pPr>
              <w:jc w:val="center"/>
              <w:rPr>
                <w:b/>
                <w:bCs/>
              </w:rPr>
            </w:pPr>
          </w:p>
        </w:tc>
        <w:tc>
          <w:tcPr>
            <w:tcW w:w="2429" w:type="dxa"/>
          </w:tcPr>
          <w:p w14:paraId="01BEAFF0" w14:textId="77777777" w:rsidR="0084014B" w:rsidRDefault="0084014B" w:rsidP="0084014B"/>
        </w:tc>
      </w:tr>
      <w:tr w:rsidR="0084014B" w14:paraId="03CD8CBC" w14:textId="77777777" w:rsidTr="00713B84">
        <w:tc>
          <w:tcPr>
            <w:tcW w:w="2642" w:type="dxa"/>
          </w:tcPr>
          <w:p w14:paraId="25BAB087" w14:textId="77777777" w:rsidR="0084014B" w:rsidRDefault="0084014B" w:rsidP="0084014B"/>
        </w:tc>
        <w:tc>
          <w:tcPr>
            <w:tcW w:w="2703" w:type="dxa"/>
          </w:tcPr>
          <w:p w14:paraId="0612E245" w14:textId="46606654" w:rsidR="0084014B" w:rsidRDefault="0084014B" w:rsidP="0084014B">
            <w:r>
              <w:t>Caribbean or Black</w:t>
            </w:r>
          </w:p>
        </w:tc>
        <w:tc>
          <w:tcPr>
            <w:tcW w:w="2320" w:type="dxa"/>
          </w:tcPr>
          <w:p w14:paraId="1D7F1F86" w14:textId="5B80427B" w:rsidR="0084014B" w:rsidRPr="00A343F2" w:rsidRDefault="0084014B" w:rsidP="00A343F2">
            <w:pPr>
              <w:jc w:val="center"/>
              <w:rPr>
                <w:b/>
                <w:bCs/>
                <w:szCs w:val="24"/>
              </w:rPr>
            </w:pPr>
          </w:p>
        </w:tc>
        <w:tc>
          <w:tcPr>
            <w:tcW w:w="2100" w:type="dxa"/>
          </w:tcPr>
          <w:p w14:paraId="1BAE5336" w14:textId="0DEA19CD" w:rsidR="0084014B" w:rsidRDefault="0084014B" w:rsidP="0084014B">
            <w:pPr>
              <w:jc w:val="center"/>
            </w:pPr>
            <w:r w:rsidRPr="005965B0">
              <w:rPr>
                <w:b/>
                <w:bCs/>
              </w:rPr>
              <w:t>X</w:t>
            </w:r>
          </w:p>
        </w:tc>
        <w:tc>
          <w:tcPr>
            <w:tcW w:w="2366" w:type="dxa"/>
          </w:tcPr>
          <w:p w14:paraId="30E922D6" w14:textId="5AAAA734" w:rsidR="0084014B" w:rsidRPr="00A343F2" w:rsidRDefault="0084014B" w:rsidP="00A343F2">
            <w:pPr>
              <w:jc w:val="center"/>
              <w:rPr>
                <w:b/>
                <w:bCs/>
              </w:rPr>
            </w:pPr>
          </w:p>
        </w:tc>
        <w:tc>
          <w:tcPr>
            <w:tcW w:w="2429" w:type="dxa"/>
          </w:tcPr>
          <w:p w14:paraId="7AEA2655" w14:textId="77777777" w:rsidR="0084014B" w:rsidRDefault="0084014B" w:rsidP="0084014B"/>
        </w:tc>
      </w:tr>
      <w:tr w:rsidR="0084014B" w14:paraId="381A2A74" w14:textId="77777777" w:rsidTr="00713B84">
        <w:tc>
          <w:tcPr>
            <w:tcW w:w="2642" w:type="dxa"/>
          </w:tcPr>
          <w:p w14:paraId="75AF0A79" w14:textId="77777777" w:rsidR="0084014B" w:rsidRDefault="0084014B" w:rsidP="0084014B"/>
        </w:tc>
        <w:tc>
          <w:tcPr>
            <w:tcW w:w="2703" w:type="dxa"/>
          </w:tcPr>
          <w:p w14:paraId="5731B9D1" w14:textId="2B5A883D" w:rsidR="0084014B" w:rsidRDefault="0084014B" w:rsidP="0084014B">
            <w:r>
              <w:t>Other Ethnic Group</w:t>
            </w:r>
          </w:p>
        </w:tc>
        <w:tc>
          <w:tcPr>
            <w:tcW w:w="2320" w:type="dxa"/>
          </w:tcPr>
          <w:p w14:paraId="29B27C7D" w14:textId="23D049C4" w:rsidR="0084014B" w:rsidRPr="009628C3" w:rsidRDefault="00C677F8" w:rsidP="0084014B">
            <w:pPr>
              <w:rPr>
                <w:sz w:val="22"/>
              </w:rPr>
            </w:pPr>
            <w:r>
              <w:rPr>
                <w:sz w:val="22"/>
              </w:rPr>
              <w:t xml:space="preserve">Due to funding some properties are earmarked specifically for Ukrainian and Afghanistan families/individuals. This was an identified need which was addressed by purchasing </w:t>
            </w:r>
            <w:r>
              <w:rPr>
                <w:sz w:val="22"/>
              </w:rPr>
              <w:lastRenderedPageBreak/>
              <w:t>properties via the Local Authority Housing Fund.</w:t>
            </w:r>
          </w:p>
        </w:tc>
        <w:tc>
          <w:tcPr>
            <w:tcW w:w="2100" w:type="dxa"/>
          </w:tcPr>
          <w:p w14:paraId="5091EE0D" w14:textId="10A552A2" w:rsidR="0084014B" w:rsidRDefault="0084014B" w:rsidP="0084014B">
            <w:pPr>
              <w:jc w:val="center"/>
            </w:pPr>
          </w:p>
        </w:tc>
        <w:tc>
          <w:tcPr>
            <w:tcW w:w="2366" w:type="dxa"/>
          </w:tcPr>
          <w:p w14:paraId="3F5EA106" w14:textId="01E530E8" w:rsidR="0084014B" w:rsidRDefault="0084014B" w:rsidP="0084014B"/>
        </w:tc>
        <w:tc>
          <w:tcPr>
            <w:tcW w:w="2429" w:type="dxa"/>
          </w:tcPr>
          <w:p w14:paraId="2C544650" w14:textId="77777777" w:rsidR="0084014B" w:rsidRDefault="0084014B" w:rsidP="0084014B"/>
        </w:tc>
      </w:tr>
      <w:tr w:rsidR="0084014B" w14:paraId="0A38FDB3" w14:textId="77777777" w:rsidTr="00713B84">
        <w:tc>
          <w:tcPr>
            <w:tcW w:w="2642" w:type="dxa"/>
          </w:tcPr>
          <w:p w14:paraId="7E05F785" w14:textId="1EA7A894" w:rsidR="0084014B" w:rsidRDefault="0084014B" w:rsidP="0084014B">
            <w:r>
              <w:t>Disability</w:t>
            </w:r>
          </w:p>
        </w:tc>
        <w:tc>
          <w:tcPr>
            <w:tcW w:w="2703" w:type="dxa"/>
          </w:tcPr>
          <w:p w14:paraId="45F5B522" w14:textId="10261685" w:rsidR="0084014B" w:rsidRDefault="0084014B" w:rsidP="0084014B">
            <w:r>
              <w:t>Physical disability</w:t>
            </w:r>
          </w:p>
        </w:tc>
        <w:tc>
          <w:tcPr>
            <w:tcW w:w="2320" w:type="dxa"/>
          </w:tcPr>
          <w:p w14:paraId="7E32B117" w14:textId="5FC92DF6" w:rsidR="0084014B" w:rsidRPr="009628C3" w:rsidRDefault="0084014B" w:rsidP="0084014B">
            <w:pPr>
              <w:rPr>
                <w:sz w:val="22"/>
              </w:rPr>
            </w:pPr>
            <w:r w:rsidRPr="009628C3">
              <w:rPr>
                <w:sz w:val="22"/>
              </w:rPr>
              <w:t xml:space="preserve">If an individual residing within an unauthorised encampment is disabled, they may need additional support in relocating from </w:t>
            </w:r>
            <w:r w:rsidR="00C677F8">
              <w:rPr>
                <w:sz w:val="22"/>
              </w:rPr>
              <w:t>temporary accommodation</w:t>
            </w:r>
            <w:r w:rsidRPr="009628C3">
              <w:rPr>
                <w:sz w:val="22"/>
              </w:rPr>
              <w:t>.</w:t>
            </w:r>
          </w:p>
        </w:tc>
        <w:tc>
          <w:tcPr>
            <w:tcW w:w="2100" w:type="dxa"/>
          </w:tcPr>
          <w:p w14:paraId="10293983" w14:textId="32C2153D" w:rsidR="0084014B" w:rsidRDefault="0084014B" w:rsidP="0084014B">
            <w:pPr>
              <w:jc w:val="center"/>
            </w:pPr>
          </w:p>
        </w:tc>
        <w:tc>
          <w:tcPr>
            <w:tcW w:w="2366" w:type="dxa"/>
          </w:tcPr>
          <w:p w14:paraId="79C0B417" w14:textId="1B791BB9" w:rsidR="0084014B" w:rsidRDefault="0084014B" w:rsidP="0084014B"/>
        </w:tc>
        <w:tc>
          <w:tcPr>
            <w:tcW w:w="2429" w:type="dxa"/>
          </w:tcPr>
          <w:p w14:paraId="70C9D68E" w14:textId="219FC440" w:rsidR="0084014B" w:rsidRDefault="0084014B" w:rsidP="0084014B">
            <w:r>
              <w:t xml:space="preserve">Additional support will be provided, where necessary and on a case-by-case basis, this will be identified in the </w:t>
            </w:r>
            <w:r w:rsidR="00C677F8">
              <w:t>initial support plan.</w:t>
            </w:r>
          </w:p>
        </w:tc>
      </w:tr>
      <w:tr w:rsidR="0084014B" w14:paraId="2754F896" w14:textId="77777777" w:rsidTr="00713B84">
        <w:tc>
          <w:tcPr>
            <w:tcW w:w="2642" w:type="dxa"/>
          </w:tcPr>
          <w:p w14:paraId="478BEF29" w14:textId="77777777" w:rsidR="0084014B" w:rsidRDefault="0084014B" w:rsidP="0084014B"/>
        </w:tc>
        <w:tc>
          <w:tcPr>
            <w:tcW w:w="2703" w:type="dxa"/>
          </w:tcPr>
          <w:p w14:paraId="5E62D614" w14:textId="368B41FA" w:rsidR="0084014B" w:rsidRDefault="0084014B" w:rsidP="0084014B">
            <w:r>
              <w:t>Sensory Impairment (e.g. sight, heading)</w:t>
            </w:r>
          </w:p>
        </w:tc>
        <w:tc>
          <w:tcPr>
            <w:tcW w:w="2320" w:type="dxa"/>
          </w:tcPr>
          <w:p w14:paraId="10BBA379" w14:textId="0A7522AC" w:rsidR="0084014B" w:rsidRPr="009628C3" w:rsidRDefault="0084014B" w:rsidP="0084014B">
            <w:pPr>
              <w:rPr>
                <w:sz w:val="22"/>
              </w:rPr>
            </w:pPr>
            <w:r w:rsidRPr="009628C3">
              <w:rPr>
                <w:sz w:val="22"/>
              </w:rPr>
              <w:t>Referrals for professional help if requested are referred to the appropriate people</w:t>
            </w:r>
          </w:p>
        </w:tc>
        <w:tc>
          <w:tcPr>
            <w:tcW w:w="2100" w:type="dxa"/>
          </w:tcPr>
          <w:p w14:paraId="5E290BF1" w14:textId="457EF677" w:rsidR="0084014B" w:rsidRDefault="0084014B" w:rsidP="0084014B">
            <w:pPr>
              <w:jc w:val="center"/>
            </w:pPr>
          </w:p>
        </w:tc>
        <w:tc>
          <w:tcPr>
            <w:tcW w:w="2366" w:type="dxa"/>
          </w:tcPr>
          <w:p w14:paraId="097B0325" w14:textId="63340823" w:rsidR="0084014B" w:rsidRDefault="0084014B" w:rsidP="0084014B"/>
        </w:tc>
        <w:tc>
          <w:tcPr>
            <w:tcW w:w="2429" w:type="dxa"/>
          </w:tcPr>
          <w:p w14:paraId="4F346008" w14:textId="4990E187" w:rsidR="0084014B" w:rsidRDefault="00A343F2" w:rsidP="0084014B">
            <w:r>
              <w:t>As above</w:t>
            </w:r>
          </w:p>
        </w:tc>
      </w:tr>
      <w:tr w:rsidR="0084014B" w14:paraId="3AFFCDB4" w14:textId="77777777" w:rsidTr="00713B84">
        <w:tc>
          <w:tcPr>
            <w:tcW w:w="2642" w:type="dxa"/>
          </w:tcPr>
          <w:p w14:paraId="38462805" w14:textId="77777777" w:rsidR="0084014B" w:rsidRDefault="0084014B" w:rsidP="0084014B"/>
        </w:tc>
        <w:tc>
          <w:tcPr>
            <w:tcW w:w="2703" w:type="dxa"/>
          </w:tcPr>
          <w:p w14:paraId="767A07E1" w14:textId="31886DDD" w:rsidR="0084014B" w:rsidRDefault="0084014B" w:rsidP="0084014B">
            <w:r>
              <w:t>Mental health</w:t>
            </w:r>
          </w:p>
        </w:tc>
        <w:tc>
          <w:tcPr>
            <w:tcW w:w="2320" w:type="dxa"/>
          </w:tcPr>
          <w:p w14:paraId="428D2831" w14:textId="77777777" w:rsidR="0084014B" w:rsidRPr="009628C3" w:rsidRDefault="0084014B" w:rsidP="0084014B">
            <w:pPr>
              <w:rPr>
                <w:sz w:val="22"/>
              </w:rPr>
            </w:pPr>
          </w:p>
        </w:tc>
        <w:tc>
          <w:tcPr>
            <w:tcW w:w="2100" w:type="dxa"/>
          </w:tcPr>
          <w:p w14:paraId="1746C4B8" w14:textId="5E2C8833" w:rsidR="0084014B" w:rsidRDefault="0084014B" w:rsidP="0084014B">
            <w:pPr>
              <w:jc w:val="center"/>
            </w:pPr>
            <w:r w:rsidRPr="005965B0">
              <w:rPr>
                <w:b/>
                <w:bCs/>
              </w:rPr>
              <w:t>X</w:t>
            </w:r>
          </w:p>
        </w:tc>
        <w:tc>
          <w:tcPr>
            <w:tcW w:w="2366" w:type="dxa"/>
          </w:tcPr>
          <w:p w14:paraId="3C4BB78B" w14:textId="47C2CD32" w:rsidR="0084014B" w:rsidRDefault="0084014B" w:rsidP="0084014B"/>
        </w:tc>
        <w:tc>
          <w:tcPr>
            <w:tcW w:w="2429" w:type="dxa"/>
          </w:tcPr>
          <w:p w14:paraId="3FCD1DDF" w14:textId="77777777" w:rsidR="0084014B" w:rsidRDefault="0084014B" w:rsidP="0084014B"/>
        </w:tc>
      </w:tr>
      <w:tr w:rsidR="0084014B" w14:paraId="1B61160E" w14:textId="77777777" w:rsidTr="00713B84">
        <w:tc>
          <w:tcPr>
            <w:tcW w:w="2642" w:type="dxa"/>
          </w:tcPr>
          <w:p w14:paraId="72657B66" w14:textId="77777777" w:rsidR="0084014B" w:rsidRDefault="0084014B" w:rsidP="0084014B"/>
        </w:tc>
        <w:tc>
          <w:tcPr>
            <w:tcW w:w="2703" w:type="dxa"/>
          </w:tcPr>
          <w:p w14:paraId="3A3BEC7E" w14:textId="181F8590" w:rsidR="0084014B" w:rsidRDefault="0084014B" w:rsidP="0084014B">
            <w:r>
              <w:t>Learning disability</w:t>
            </w:r>
          </w:p>
        </w:tc>
        <w:tc>
          <w:tcPr>
            <w:tcW w:w="2320" w:type="dxa"/>
          </w:tcPr>
          <w:p w14:paraId="27EC821B" w14:textId="77777777" w:rsidR="0084014B" w:rsidRPr="009628C3" w:rsidRDefault="0084014B" w:rsidP="0084014B">
            <w:pPr>
              <w:rPr>
                <w:sz w:val="22"/>
              </w:rPr>
            </w:pPr>
          </w:p>
        </w:tc>
        <w:tc>
          <w:tcPr>
            <w:tcW w:w="2100" w:type="dxa"/>
          </w:tcPr>
          <w:p w14:paraId="18D25F00" w14:textId="6D71E52A" w:rsidR="0084014B" w:rsidRDefault="0084014B" w:rsidP="0084014B">
            <w:pPr>
              <w:jc w:val="center"/>
            </w:pPr>
            <w:r w:rsidRPr="005965B0">
              <w:rPr>
                <w:b/>
                <w:bCs/>
              </w:rPr>
              <w:t>X</w:t>
            </w:r>
          </w:p>
        </w:tc>
        <w:tc>
          <w:tcPr>
            <w:tcW w:w="2366" w:type="dxa"/>
          </w:tcPr>
          <w:p w14:paraId="3748019A" w14:textId="50C7B75E" w:rsidR="0084014B" w:rsidRDefault="0084014B" w:rsidP="0084014B"/>
        </w:tc>
        <w:tc>
          <w:tcPr>
            <w:tcW w:w="2429" w:type="dxa"/>
          </w:tcPr>
          <w:p w14:paraId="607248D6" w14:textId="77777777" w:rsidR="0084014B" w:rsidRDefault="0084014B" w:rsidP="0084014B"/>
        </w:tc>
      </w:tr>
      <w:tr w:rsidR="0084014B" w14:paraId="6BEA0620" w14:textId="77777777" w:rsidTr="00713B84">
        <w:tc>
          <w:tcPr>
            <w:tcW w:w="2642" w:type="dxa"/>
          </w:tcPr>
          <w:p w14:paraId="210F5A3B" w14:textId="05DF5078" w:rsidR="0084014B" w:rsidRDefault="0084014B" w:rsidP="0084014B">
            <w:r>
              <w:t>LGBT</w:t>
            </w:r>
          </w:p>
        </w:tc>
        <w:tc>
          <w:tcPr>
            <w:tcW w:w="2703" w:type="dxa"/>
          </w:tcPr>
          <w:p w14:paraId="6505520A" w14:textId="249E4FC6" w:rsidR="0084014B" w:rsidRDefault="0084014B" w:rsidP="0084014B">
            <w:r>
              <w:t>Lesbians</w:t>
            </w:r>
          </w:p>
        </w:tc>
        <w:tc>
          <w:tcPr>
            <w:tcW w:w="2320" w:type="dxa"/>
          </w:tcPr>
          <w:p w14:paraId="182923D9" w14:textId="77777777" w:rsidR="0084014B" w:rsidRPr="009628C3" w:rsidRDefault="0084014B" w:rsidP="0084014B">
            <w:pPr>
              <w:rPr>
                <w:sz w:val="22"/>
              </w:rPr>
            </w:pPr>
          </w:p>
        </w:tc>
        <w:tc>
          <w:tcPr>
            <w:tcW w:w="2100" w:type="dxa"/>
          </w:tcPr>
          <w:p w14:paraId="7EC2D735" w14:textId="457177E4" w:rsidR="0084014B" w:rsidRDefault="0084014B" w:rsidP="0084014B">
            <w:pPr>
              <w:jc w:val="center"/>
            </w:pPr>
            <w:r w:rsidRPr="005965B0">
              <w:rPr>
                <w:b/>
                <w:bCs/>
              </w:rPr>
              <w:t>X</w:t>
            </w:r>
          </w:p>
        </w:tc>
        <w:tc>
          <w:tcPr>
            <w:tcW w:w="2366" w:type="dxa"/>
          </w:tcPr>
          <w:p w14:paraId="7D5109FB" w14:textId="758D94AA" w:rsidR="0084014B" w:rsidRPr="009628C3" w:rsidRDefault="0084014B" w:rsidP="0084014B">
            <w:pPr>
              <w:rPr>
                <w:sz w:val="22"/>
              </w:rPr>
            </w:pPr>
            <w:r w:rsidRPr="009628C3">
              <w:rPr>
                <w:sz w:val="22"/>
              </w:rPr>
              <w:t>No identified negative impacts</w:t>
            </w:r>
          </w:p>
        </w:tc>
        <w:tc>
          <w:tcPr>
            <w:tcW w:w="2429" w:type="dxa"/>
          </w:tcPr>
          <w:p w14:paraId="28F8CD55" w14:textId="77777777" w:rsidR="0084014B" w:rsidRDefault="0084014B" w:rsidP="0084014B"/>
        </w:tc>
      </w:tr>
      <w:tr w:rsidR="0084014B" w14:paraId="3FB3D175" w14:textId="77777777" w:rsidTr="00713B84">
        <w:tc>
          <w:tcPr>
            <w:tcW w:w="2642" w:type="dxa"/>
          </w:tcPr>
          <w:p w14:paraId="1CF8367B" w14:textId="77777777" w:rsidR="0084014B" w:rsidRDefault="0084014B" w:rsidP="0084014B"/>
        </w:tc>
        <w:tc>
          <w:tcPr>
            <w:tcW w:w="2703" w:type="dxa"/>
          </w:tcPr>
          <w:p w14:paraId="794ED908" w14:textId="2452D9CD" w:rsidR="0084014B" w:rsidRDefault="0084014B" w:rsidP="0084014B">
            <w:r>
              <w:t>Gay Men</w:t>
            </w:r>
          </w:p>
        </w:tc>
        <w:tc>
          <w:tcPr>
            <w:tcW w:w="2320" w:type="dxa"/>
          </w:tcPr>
          <w:p w14:paraId="60E90BA1" w14:textId="77777777" w:rsidR="0084014B" w:rsidRPr="009628C3" w:rsidRDefault="0084014B" w:rsidP="0084014B">
            <w:pPr>
              <w:rPr>
                <w:sz w:val="22"/>
              </w:rPr>
            </w:pPr>
          </w:p>
        </w:tc>
        <w:tc>
          <w:tcPr>
            <w:tcW w:w="2100" w:type="dxa"/>
          </w:tcPr>
          <w:p w14:paraId="0C17B9AB" w14:textId="2D113494" w:rsidR="0084014B" w:rsidRDefault="0084014B" w:rsidP="0084014B">
            <w:pPr>
              <w:jc w:val="center"/>
            </w:pPr>
            <w:r w:rsidRPr="005965B0">
              <w:rPr>
                <w:b/>
                <w:bCs/>
              </w:rPr>
              <w:t>X</w:t>
            </w:r>
          </w:p>
        </w:tc>
        <w:tc>
          <w:tcPr>
            <w:tcW w:w="2366" w:type="dxa"/>
          </w:tcPr>
          <w:p w14:paraId="677005EA" w14:textId="1F087032" w:rsidR="0084014B" w:rsidRPr="009628C3" w:rsidRDefault="0084014B" w:rsidP="0084014B">
            <w:pPr>
              <w:rPr>
                <w:sz w:val="22"/>
              </w:rPr>
            </w:pPr>
            <w:r w:rsidRPr="009628C3">
              <w:rPr>
                <w:sz w:val="22"/>
              </w:rPr>
              <w:t>No identified negative impacts</w:t>
            </w:r>
          </w:p>
        </w:tc>
        <w:tc>
          <w:tcPr>
            <w:tcW w:w="2429" w:type="dxa"/>
          </w:tcPr>
          <w:p w14:paraId="4F9FC776" w14:textId="77777777" w:rsidR="0084014B" w:rsidRDefault="0084014B" w:rsidP="0084014B"/>
        </w:tc>
      </w:tr>
      <w:tr w:rsidR="0084014B" w14:paraId="54273A0F" w14:textId="77777777" w:rsidTr="00713B84">
        <w:tc>
          <w:tcPr>
            <w:tcW w:w="2642" w:type="dxa"/>
          </w:tcPr>
          <w:p w14:paraId="3993430D" w14:textId="77777777" w:rsidR="0084014B" w:rsidRDefault="0084014B" w:rsidP="0084014B"/>
        </w:tc>
        <w:tc>
          <w:tcPr>
            <w:tcW w:w="2703" w:type="dxa"/>
          </w:tcPr>
          <w:p w14:paraId="6180103A" w14:textId="2E4D2B51" w:rsidR="0084014B" w:rsidRDefault="0084014B" w:rsidP="0084014B">
            <w:r>
              <w:t>Bisexual</w:t>
            </w:r>
          </w:p>
        </w:tc>
        <w:tc>
          <w:tcPr>
            <w:tcW w:w="2320" w:type="dxa"/>
          </w:tcPr>
          <w:p w14:paraId="08FB7E5B" w14:textId="77777777" w:rsidR="0084014B" w:rsidRPr="009628C3" w:rsidRDefault="0084014B" w:rsidP="0084014B">
            <w:pPr>
              <w:rPr>
                <w:sz w:val="22"/>
              </w:rPr>
            </w:pPr>
          </w:p>
        </w:tc>
        <w:tc>
          <w:tcPr>
            <w:tcW w:w="2100" w:type="dxa"/>
          </w:tcPr>
          <w:p w14:paraId="36C88A34" w14:textId="081AE7F0" w:rsidR="0084014B" w:rsidRDefault="0084014B" w:rsidP="0084014B">
            <w:pPr>
              <w:jc w:val="center"/>
            </w:pPr>
            <w:r w:rsidRPr="005965B0">
              <w:rPr>
                <w:b/>
                <w:bCs/>
              </w:rPr>
              <w:t>X</w:t>
            </w:r>
          </w:p>
        </w:tc>
        <w:tc>
          <w:tcPr>
            <w:tcW w:w="2366" w:type="dxa"/>
          </w:tcPr>
          <w:p w14:paraId="332B1125" w14:textId="39E3268E" w:rsidR="0084014B" w:rsidRPr="009628C3" w:rsidRDefault="0084014B" w:rsidP="0084014B">
            <w:pPr>
              <w:rPr>
                <w:sz w:val="22"/>
              </w:rPr>
            </w:pPr>
            <w:r w:rsidRPr="009628C3">
              <w:rPr>
                <w:sz w:val="22"/>
              </w:rPr>
              <w:t>No identified negative impacts</w:t>
            </w:r>
          </w:p>
        </w:tc>
        <w:tc>
          <w:tcPr>
            <w:tcW w:w="2429" w:type="dxa"/>
          </w:tcPr>
          <w:p w14:paraId="163D991A" w14:textId="77777777" w:rsidR="0084014B" w:rsidRDefault="0084014B" w:rsidP="0084014B"/>
        </w:tc>
      </w:tr>
      <w:tr w:rsidR="0084014B" w14:paraId="1E07721A" w14:textId="77777777" w:rsidTr="00713B84">
        <w:tc>
          <w:tcPr>
            <w:tcW w:w="2642" w:type="dxa"/>
          </w:tcPr>
          <w:p w14:paraId="5A725ED7" w14:textId="4F76A7C4" w:rsidR="0084014B" w:rsidRDefault="0084014B" w:rsidP="0084014B">
            <w:r>
              <w:t>Age</w:t>
            </w:r>
          </w:p>
        </w:tc>
        <w:tc>
          <w:tcPr>
            <w:tcW w:w="2703" w:type="dxa"/>
          </w:tcPr>
          <w:p w14:paraId="70AD3758" w14:textId="0A6DE403" w:rsidR="0084014B" w:rsidRDefault="0084014B" w:rsidP="0084014B">
            <w:r>
              <w:t>Older people (60+)</w:t>
            </w:r>
          </w:p>
        </w:tc>
        <w:tc>
          <w:tcPr>
            <w:tcW w:w="2320" w:type="dxa"/>
          </w:tcPr>
          <w:p w14:paraId="4031119F" w14:textId="77777777" w:rsidR="0084014B" w:rsidRPr="009628C3" w:rsidRDefault="0084014B" w:rsidP="00C677F8">
            <w:pPr>
              <w:rPr>
                <w:sz w:val="22"/>
              </w:rPr>
            </w:pPr>
          </w:p>
        </w:tc>
        <w:tc>
          <w:tcPr>
            <w:tcW w:w="2100" w:type="dxa"/>
          </w:tcPr>
          <w:p w14:paraId="59653059" w14:textId="52FC41F4" w:rsidR="0084014B" w:rsidRDefault="00C677F8" w:rsidP="0084014B">
            <w:pPr>
              <w:jc w:val="center"/>
            </w:pPr>
            <w:r w:rsidRPr="005965B0">
              <w:rPr>
                <w:b/>
                <w:bCs/>
              </w:rPr>
              <w:t>X</w:t>
            </w:r>
          </w:p>
        </w:tc>
        <w:tc>
          <w:tcPr>
            <w:tcW w:w="2366" w:type="dxa"/>
          </w:tcPr>
          <w:p w14:paraId="357DD4E8" w14:textId="751772F7" w:rsidR="0084014B" w:rsidRPr="009628C3" w:rsidRDefault="0084014B" w:rsidP="0084014B">
            <w:pPr>
              <w:rPr>
                <w:sz w:val="22"/>
              </w:rPr>
            </w:pPr>
            <w:r w:rsidRPr="009628C3">
              <w:rPr>
                <w:sz w:val="22"/>
              </w:rPr>
              <w:t>No identified negative impacts</w:t>
            </w:r>
          </w:p>
        </w:tc>
        <w:tc>
          <w:tcPr>
            <w:tcW w:w="2429" w:type="dxa"/>
          </w:tcPr>
          <w:p w14:paraId="375DA172" w14:textId="35E1BEC4" w:rsidR="0084014B" w:rsidRPr="009628C3" w:rsidRDefault="0084014B" w:rsidP="0084014B">
            <w:pPr>
              <w:rPr>
                <w:sz w:val="22"/>
              </w:rPr>
            </w:pPr>
            <w:r w:rsidRPr="009628C3">
              <w:rPr>
                <w:sz w:val="22"/>
              </w:rPr>
              <w:t>Referrals made to support agencies if people have any needs</w:t>
            </w:r>
          </w:p>
        </w:tc>
      </w:tr>
      <w:tr w:rsidR="0084014B" w14:paraId="0B278962" w14:textId="77777777" w:rsidTr="00713B84">
        <w:tc>
          <w:tcPr>
            <w:tcW w:w="2642" w:type="dxa"/>
          </w:tcPr>
          <w:p w14:paraId="6F08B9EC" w14:textId="77777777" w:rsidR="0084014B" w:rsidRDefault="0084014B" w:rsidP="0084014B"/>
        </w:tc>
        <w:tc>
          <w:tcPr>
            <w:tcW w:w="2703" w:type="dxa"/>
          </w:tcPr>
          <w:p w14:paraId="3CD17D82" w14:textId="4C5CC924" w:rsidR="0084014B" w:rsidRDefault="0084014B" w:rsidP="0084014B">
            <w:r>
              <w:t>Younger people (18-25)</w:t>
            </w:r>
          </w:p>
        </w:tc>
        <w:tc>
          <w:tcPr>
            <w:tcW w:w="2320" w:type="dxa"/>
          </w:tcPr>
          <w:p w14:paraId="4BC8B7EC" w14:textId="77777777" w:rsidR="0084014B" w:rsidRPr="009628C3" w:rsidRDefault="0084014B" w:rsidP="0084014B">
            <w:pPr>
              <w:rPr>
                <w:sz w:val="22"/>
              </w:rPr>
            </w:pPr>
          </w:p>
        </w:tc>
        <w:tc>
          <w:tcPr>
            <w:tcW w:w="2100" w:type="dxa"/>
          </w:tcPr>
          <w:p w14:paraId="0DF9E026" w14:textId="4713B3EE" w:rsidR="0084014B" w:rsidRDefault="0084014B" w:rsidP="0084014B">
            <w:pPr>
              <w:jc w:val="center"/>
            </w:pPr>
            <w:r w:rsidRPr="005965B0">
              <w:rPr>
                <w:b/>
                <w:bCs/>
              </w:rPr>
              <w:t>X</w:t>
            </w:r>
          </w:p>
        </w:tc>
        <w:tc>
          <w:tcPr>
            <w:tcW w:w="2366" w:type="dxa"/>
          </w:tcPr>
          <w:p w14:paraId="6E44AE73" w14:textId="6CAB982D" w:rsidR="0084014B" w:rsidRDefault="0084014B" w:rsidP="0084014B"/>
        </w:tc>
        <w:tc>
          <w:tcPr>
            <w:tcW w:w="2429" w:type="dxa"/>
          </w:tcPr>
          <w:p w14:paraId="5BE56A30" w14:textId="7E16E453" w:rsidR="0084014B" w:rsidRDefault="0084014B" w:rsidP="0084014B">
            <w:r w:rsidRPr="009628C3">
              <w:rPr>
                <w:sz w:val="22"/>
              </w:rPr>
              <w:t>Referrals made to support agencies if people have any needs</w:t>
            </w:r>
          </w:p>
        </w:tc>
      </w:tr>
      <w:tr w:rsidR="0084014B" w14:paraId="31406D21" w14:textId="77777777" w:rsidTr="00713B84">
        <w:tc>
          <w:tcPr>
            <w:tcW w:w="2642" w:type="dxa"/>
          </w:tcPr>
          <w:p w14:paraId="13A0A3BA" w14:textId="77777777" w:rsidR="0084014B" w:rsidRDefault="0084014B" w:rsidP="0084014B"/>
        </w:tc>
        <w:tc>
          <w:tcPr>
            <w:tcW w:w="2703" w:type="dxa"/>
          </w:tcPr>
          <w:p w14:paraId="14B5E014" w14:textId="687FF020" w:rsidR="0084014B" w:rsidRDefault="0084014B" w:rsidP="0084014B">
            <w:r>
              <w:t>Children (0-16)</w:t>
            </w:r>
          </w:p>
        </w:tc>
        <w:tc>
          <w:tcPr>
            <w:tcW w:w="2320" w:type="dxa"/>
          </w:tcPr>
          <w:p w14:paraId="20621A03" w14:textId="77777777" w:rsidR="0084014B" w:rsidRPr="009628C3" w:rsidRDefault="0084014B" w:rsidP="00C677F8">
            <w:pPr>
              <w:rPr>
                <w:sz w:val="22"/>
              </w:rPr>
            </w:pPr>
          </w:p>
        </w:tc>
        <w:tc>
          <w:tcPr>
            <w:tcW w:w="2100" w:type="dxa"/>
          </w:tcPr>
          <w:p w14:paraId="2DDDC77C" w14:textId="327B017D" w:rsidR="0084014B" w:rsidRDefault="00C677F8" w:rsidP="0084014B">
            <w:pPr>
              <w:jc w:val="center"/>
            </w:pPr>
            <w:r w:rsidRPr="005965B0">
              <w:rPr>
                <w:b/>
                <w:bCs/>
              </w:rPr>
              <w:t>X</w:t>
            </w:r>
          </w:p>
        </w:tc>
        <w:tc>
          <w:tcPr>
            <w:tcW w:w="2366" w:type="dxa"/>
          </w:tcPr>
          <w:p w14:paraId="6E8CA826" w14:textId="5CC287BA" w:rsidR="0084014B" w:rsidRDefault="0084014B" w:rsidP="0084014B"/>
        </w:tc>
        <w:tc>
          <w:tcPr>
            <w:tcW w:w="2429" w:type="dxa"/>
          </w:tcPr>
          <w:p w14:paraId="2B17D10E" w14:textId="31D677B7" w:rsidR="0084014B" w:rsidRPr="009628C3" w:rsidRDefault="0084014B" w:rsidP="0084014B">
            <w:pPr>
              <w:rPr>
                <w:sz w:val="22"/>
              </w:rPr>
            </w:pPr>
            <w:r w:rsidRPr="009628C3">
              <w:rPr>
                <w:sz w:val="22"/>
              </w:rPr>
              <w:t xml:space="preserve">The </w:t>
            </w:r>
            <w:r w:rsidR="00C677F8">
              <w:rPr>
                <w:sz w:val="22"/>
              </w:rPr>
              <w:t xml:space="preserve">initial support plan </w:t>
            </w:r>
            <w:r w:rsidRPr="009628C3">
              <w:rPr>
                <w:sz w:val="22"/>
              </w:rPr>
              <w:t xml:space="preserve">will determine if any individuals residing </w:t>
            </w:r>
            <w:r w:rsidR="00C677F8">
              <w:rPr>
                <w:sz w:val="22"/>
              </w:rPr>
              <w:t xml:space="preserve">in the temporary accommodation property </w:t>
            </w:r>
            <w:r w:rsidRPr="009628C3">
              <w:rPr>
                <w:sz w:val="22"/>
              </w:rPr>
              <w:t xml:space="preserve">has </w:t>
            </w:r>
            <w:r w:rsidR="00C677F8">
              <w:rPr>
                <w:sz w:val="22"/>
              </w:rPr>
              <w:t xml:space="preserve">additional </w:t>
            </w:r>
            <w:r w:rsidRPr="009628C3">
              <w:rPr>
                <w:sz w:val="22"/>
              </w:rPr>
              <w:t>needs which can be supported by local services</w:t>
            </w:r>
            <w:r w:rsidR="00C677F8">
              <w:rPr>
                <w:sz w:val="22"/>
              </w:rPr>
              <w:t>.</w:t>
            </w:r>
          </w:p>
          <w:p w14:paraId="3BE5B988" w14:textId="77777777" w:rsidR="0084014B" w:rsidRPr="009628C3" w:rsidRDefault="0084014B" w:rsidP="0084014B">
            <w:pPr>
              <w:rPr>
                <w:sz w:val="22"/>
              </w:rPr>
            </w:pPr>
          </w:p>
          <w:p w14:paraId="0C3A19EF" w14:textId="2D93843E" w:rsidR="0084014B" w:rsidRPr="009628C3" w:rsidRDefault="0084014B" w:rsidP="0084014B">
            <w:pPr>
              <w:rPr>
                <w:sz w:val="22"/>
              </w:rPr>
            </w:pPr>
            <w:r w:rsidRPr="009628C3">
              <w:rPr>
                <w:sz w:val="22"/>
              </w:rPr>
              <w:t>Children can also be referred to the County Council’s Education team</w:t>
            </w:r>
            <w:r w:rsidR="00C677F8">
              <w:rPr>
                <w:sz w:val="22"/>
              </w:rPr>
              <w:t xml:space="preserve"> and social care if needed.</w:t>
            </w:r>
          </w:p>
          <w:p w14:paraId="251BA973" w14:textId="77777777" w:rsidR="0084014B" w:rsidRPr="009628C3" w:rsidRDefault="0084014B" w:rsidP="0084014B">
            <w:pPr>
              <w:rPr>
                <w:sz w:val="22"/>
              </w:rPr>
            </w:pPr>
          </w:p>
        </w:tc>
      </w:tr>
      <w:tr w:rsidR="0084014B" w14:paraId="49C72180" w14:textId="77777777" w:rsidTr="00713B84">
        <w:tc>
          <w:tcPr>
            <w:tcW w:w="2642" w:type="dxa"/>
          </w:tcPr>
          <w:p w14:paraId="371C4C2B" w14:textId="1CC28661" w:rsidR="0084014B" w:rsidRDefault="0084014B" w:rsidP="0084014B">
            <w:r>
              <w:t>Marriage and Civil Partnership</w:t>
            </w:r>
          </w:p>
        </w:tc>
        <w:tc>
          <w:tcPr>
            <w:tcW w:w="2703" w:type="dxa"/>
          </w:tcPr>
          <w:p w14:paraId="53A2E656" w14:textId="2676D8F0" w:rsidR="0084014B" w:rsidRDefault="0084014B" w:rsidP="0084014B">
            <w:r>
              <w:t>Women</w:t>
            </w:r>
          </w:p>
        </w:tc>
        <w:tc>
          <w:tcPr>
            <w:tcW w:w="2320" w:type="dxa"/>
          </w:tcPr>
          <w:p w14:paraId="2B6B4D7B" w14:textId="77777777" w:rsidR="0084014B" w:rsidRDefault="0084014B" w:rsidP="0084014B"/>
        </w:tc>
        <w:tc>
          <w:tcPr>
            <w:tcW w:w="2100" w:type="dxa"/>
          </w:tcPr>
          <w:p w14:paraId="75CA658C" w14:textId="1730CC2A" w:rsidR="0084014B" w:rsidRDefault="0084014B" w:rsidP="0084014B">
            <w:pPr>
              <w:jc w:val="center"/>
            </w:pPr>
            <w:r w:rsidRPr="005965B0">
              <w:rPr>
                <w:b/>
                <w:bCs/>
              </w:rPr>
              <w:t>X</w:t>
            </w:r>
          </w:p>
        </w:tc>
        <w:tc>
          <w:tcPr>
            <w:tcW w:w="2366" w:type="dxa"/>
          </w:tcPr>
          <w:p w14:paraId="4E883229" w14:textId="40D16280" w:rsidR="0084014B" w:rsidRPr="009628C3" w:rsidRDefault="0084014B" w:rsidP="0084014B">
            <w:pPr>
              <w:rPr>
                <w:sz w:val="22"/>
              </w:rPr>
            </w:pPr>
            <w:r w:rsidRPr="009628C3">
              <w:rPr>
                <w:sz w:val="22"/>
              </w:rPr>
              <w:t>No identified negative impacts</w:t>
            </w:r>
          </w:p>
        </w:tc>
        <w:tc>
          <w:tcPr>
            <w:tcW w:w="2429" w:type="dxa"/>
          </w:tcPr>
          <w:p w14:paraId="59F93DDD" w14:textId="77777777" w:rsidR="0084014B" w:rsidRPr="009628C3" w:rsidRDefault="0084014B" w:rsidP="0084014B">
            <w:pPr>
              <w:rPr>
                <w:sz w:val="22"/>
              </w:rPr>
            </w:pPr>
          </w:p>
        </w:tc>
      </w:tr>
      <w:tr w:rsidR="0084014B" w14:paraId="645E5DEA" w14:textId="77777777" w:rsidTr="00713B84">
        <w:tc>
          <w:tcPr>
            <w:tcW w:w="2642" w:type="dxa"/>
          </w:tcPr>
          <w:p w14:paraId="314763CE" w14:textId="77777777" w:rsidR="0084014B" w:rsidRDefault="0084014B" w:rsidP="0084014B"/>
        </w:tc>
        <w:tc>
          <w:tcPr>
            <w:tcW w:w="2703" w:type="dxa"/>
          </w:tcPr>
          <w:p w14:paraId="1ACCACD5" w14:textId="1E1D4E86" w:rsidR="0084014B" w:rsidRDefault="0084014B" w:rsidP="0084014B">
            <w:r>
              <w:t>Men</w:t>
            </w:r>
          </w:p>
        </w:tc>
        <w:tc>
          <w:tcPr>
            <w:tcW w:w="2320" w:type="dxa"/>
          </w:tcPr>
          <w:p w14:paraId="390F166F" w14:textId="77777777" w:rsidR="0084014B" w:rsidRDefault="0084014B" w:rsidP="0084014B"/>
        </w:tc>
        <w:tc>
          <w:tcPr>
            <w:tcW w:w="2100" w:type="dxa"/>
          </w:tcPr>
          <w:p w14:paraId="38E6F9EF" w14:textId="46151916" w:rsidR="0084014B" w:rsidRDefault="0084014B" w:rsidP="0084014B">
            <w:pPr>
              <w:jc w:val="center"/>
            </w:pPr>
            <w:r w:rsidRPr="005965B0">
              <w:rPr>
                <w:b/>
                <w:bCs/>
              </w:rPr>
              <w:t>X</w:t>
            </w:r>
          </w:p>
        </w:tc>
        <w:tc>
          <w:tcPr>
            <w:tcW w:w="2366" w:type="dxa"/>
          </w:tcPr>
          <w:p w14:paraId="12DC7CDD" w14:textId="4F9D4091" w:rsidR="0084014B" w:rsidRPr="009628C3" w:rsidRDefault="0084014B" w:rsidP="0084014B">
            <w:pPr>
              <w:rPr>
                <w:sz w:val="22"/>
              </w:rPr>
            </w:pPr>
            <w:r w:rsidRPr="009628C3">
              <w:rPr>
                <w:sz w:val="22"/>
              </w:rPr>
              <w:t>No identified negative impacts</w:t>
            </w:r>
          </w:p>
        </w:tc>
        <w:tc>
          <w:tcPr>
            <w:tcW w:w="2429" w:type="dxa"/>
          </w:tcPr>
          <w:p w14:paraId="2FAEEA46" w14:textId="77777777" w:rsidR="0084014B" w:rsidRPr="009628C3" w:rsidRDefault="0084014B" w:rsidP="0084014B">
            <w:pPr>
              <w:rPr>
                <w:sz w:val="22"/>
              </w:rPr>
            </w:pPr>
          </w:p>
        </w:tc>
      </w:tr>
      <w:tr w:rsidR="0084014B" w14:paraId="327AC740" w14:textId="77777777" w:rsidTr="00713B84">
        <w:tc>
          <w:tcPr>
            <w:tcW w:w="2642" w:type="dxa"/>
          </w:tcPr>
          <w:p w14:paraId="1BEFEEA8" w14:textId="77777777" w:rsidR="0084014B" w:rsidRDefault="0084014B" w:rsidP="0084014B"/>
        </w:tc>
        <w:tc>
          <w:tcPr>
            <w:tcW w:w="2703" w:type="dxa"/>
          </w:tcPr>
          <w:p w14:paraId="5EA375D4" w14:textId="2C739B97" w:rsidR="0084014B" w:rsidRDefault="0084014B" w:rsidP="0084014B">
            <w:r>
              <w:t>Lesbians</w:t>
            </w:r>
          </w:p>
        </w:tc>
        <w:tc>
          <w:tcPr>
            <w:tcW w:w="2320" w:type="dxa"/>
          </w:tcPr>
          <w:p w14:paraId="3FEC2058" w14:textId="77777777" w:rsidR="0084014B" w:rsidRDefault="0084014B" w:rsidP="0084014B"/>
        </w:tc>
        <w:tc>
          <w:tcPr>
            <w:tcW w:w="2100" w:type="dxa"/>
          </w:tcPr>
          <w:p w14:paraId="6A2FD8D9" w14:textId="327032D1" w:rsidR="0084014B" w:rsidRDefault="0084014B" w:rsidP="0084014B">
            <w:pPr>
              <w:jc w:val="center"/>
            </w:pPr>
            <w:r w:rsidRPr="005965B0">
              <w:rPr>
                <w:b/>
                <w:bCs/>
              </w:rPr>
              <w:t>X</w:t>
            </w:r>
          </w:p>
        </w:tc>
        <w:tc>
          <w:tcPr>
            <w:tcW w:w="2366" w:type="dxa"/>
          </w:tcPr>
          <w:p w14:paraId="60A1955A" w14:textId="0FC2E1BD" w:rsidR="0084014B" w:rsidRPr="009628C3" w:rsidRDefault="0084014B" w:rsidP="0084014B">
            <w:pPr>
              <w:rPr>
                <w:sz w:val="22"/>
              </w:rPr>
            </w:pPr>
            <w:r w:rsidRPr="009628C3">
              <w:rPr>
                <w:sz w:val="22"/>
              </w:rPr>
              <w:t>No identified negative impacts</w:t>
            </w:r>
          </w:p>
        </w:tc>
        <w:tc>
          <w:tcPr>
            <w:tcW w:w="2429" w:type="dxa"/>
          </w:tcPr>
          <w:p w14:paraId="31EB7F2E" w14:textId="77777777" w:rsidR="0084014B" w:rsidRPr="009628C3" w:rsidRDefault="0084014B" w:rsidP="0084014B">
            <w:pPr>
              <w:rPr>
                <w:sz w:val="22"/>
              </w:rPr>
            </w:pPr>
          </w:p>
        </w:tc>
      </w:tr>
      <w:tr w:rsidR="0084014B" w14:paraId="031C103F" w14:textId="77777777" w:rsidTr="00713B84">
        <w:tc>
          <w:tcPr>
            <w:tcW w:w="2642" w:type="dxa"/>
          </w:tcPr>
          <w:p w14:paraId="39780D56" w14:textId="40CB56DB" w:rsidR="0084014B" w:rsidRDefault="0084014B" w:rsidP="0084014B">
            <w:r>
              <w:t>Pregnancy and Maternity</w:t>
            </w:r>
          </w:p>
        </w:tc>
        <w:tc>
          <w:tcPr>
            <w:tcW w:w="2703" w:type="dxa"/>
          </w:tcPr>
          <w:p w14:paraId="4DA47076" w14:textId="7F3349EE" w:rsidR="0084014B" w:rsidRPr="009628C3" w:rsidRDefault="0084014B" w:rsidP="0084014B">
            <w:pPr>
              <w:rPr>
                <w:sz w:val="22"/>
              </w:rPr>
            </w:pPr>
            <w:r w:rsidRPr="009628C3">
              <w:rPr>
                <w:sz w:val="22"/>
              </w:rPr>
              <w:t>Women</w:t>
            </w:r>
          </w:p>
        </w:tc>
        <w:tc>
          <w:tcPr>
            <w:tcW w:w="2320" w:type="dxa"/>
          </w:tcPr>
          <w:p w14:paraId="387B3F00" w14:textId="31B398FB" w:rsidR="0084014B" w:rsidRPr="009628C3" w:rsidRDefault="0084014B" w:rsidP="0084014B">
            <w:pPr>
              <w:rPr>
                <w:sz w:val="22"/>
              </w:rPr>
            </w:pPr>
            <w:r w:rsidRPr="009628C3">
              <w:rPr>
                <w:sz w:val="22"/>
              </w:rPr>
              <w:t xml:space="preserve">If there is a female </w:t>
            </w:r>
            <w:r w:rsidR="00C677F8">
              <w:rPr>
                <w:sz w:val="22"/>
              </w:rPr>
              <w:t xml:space="preserve">in a temporary accommodation house </w:t>
            </w:r>
            <w:r w:rsidRPr="009628C3">
              <w:rPr>
                <w:sz w:val="22"/>
              </w:rPr>
              <w:t>who is pregnant then it could have a negative impact</w:t>
            </w:r>
            <w:r w:rsidR="00C677F8">
              <w:rPr>
                <w:sz w:val="22"/>
              </w:rPr>
              <w:t xml:space="preserve"> and needing settled/move on accommodation is required which </w:t>
            </w:r>
            <w:r w:rsidR="00C677F8">
              <w:rPr>
                <w:sz w:val="22"/>
              </w:rPr>
              <w:lastRenderedPageBreak/>
              <w:t>Community Support Officer supports with.</w:t>
            </w:r>
          </w:p>
        </w:tc>
        <w:tc>
          <w:tcPr>
            <w:tcW w:w="2100" w:type="dxa"/>
          </w:tcPr>
          <w:p w14:paraId="7021C4F5" w14:textId="73577F3C" w:rsidR="0084014B" w:rsidRDefault="0084014B" w:rsidP="0084014B">
            <w:pPr>
              <w:jc w:val="center"/>
            </w:pPr>
          </w:p>
        </w:tc>
        <w:tc>
          <w:tcPr>
            <w:tcW w:w="2366" w:type="dxa"/>
          </w:tcPr>
          <w:p w14:paraId="6B2CBE8F" w14:textId="18BB9A79" w:rsidR="0084014B" w:rsidRDefault="0084014B" w:rsidP="0084014B"/>
        </w:tc>
        <w:tc>
          <w:tcPr>
            <w:tcW w:w="2429" w:type="dxa"/>
          </w:tcPr>
          <w:p w14:paraId="2E9772CE" w14:textId="04418DC9" w:rsidR="0084014B" w:rsidRPr="009628C3" w:rsidRDefault="0084014B" w:rsidP="0084014B">
            <w:pPr>
              <w:rPr>
                <w:sz w:val="22"/>
              </w:rPr>
            </w:pPr>
            <w:r w:rsidRPr="009628C3">
              <w:rPr>
                <w:sz w:val="22"/>
              </w:rPr>
              <w:t>Anyone needing benefit assistance is signposted to people in the Rural CAB or third sector agency who can help them</w:t>
            </w:r>
          </w:p>
        </w:tc>
      </w:tr>
      <w:tr w:rsidR="0084014B" w14:paraId="6DDC4ED1" w14:textId="77777777" w:rsidTr="00713B84">
        <w:tc>
          <w:tcPr>
            <w:tcW w:w="2642" w:type="dxa"/>
          </w:tcPr>
          <w:p w14:paraId="684760E8" w14:textId="0B27846D" w:rsidR="0084014B" w:rsidRDefault="0084014B" w:rsidP="0084014B">
            <w:r>
              <w:t>Religion and belief</w:t>
            </w:r>
          </w:p>
        </w:tc>
        <w:tc>
          <w:tcPr>
            <w:tcW w:w="2703" w:type="dxa"/>
          </w:tcPr>
          <w:p w14:paraId="155D9C8B" w14:textId="7879211A" w:rsidR="0084014B" w:rsidRDefault="0084014B" w:rsidP="0084014B"/>
        </w:tc>
        <w:tc>
          <w:tcPr>
            <w:tcW w:w="2320" w:type="dxa"/>
          </w:tcPr>
          <w:p w14:paraId="434B486D" w14:textId="00022273" w:rsidR="0084014B" w:rsidRPr="00A343F2" w:rsidRDefault="0084014B" w:rsidP="0084014B">
            <w:pPr>
              <w:rPr>
                <w:sz w:val="22"/>
              </w:rPr>
            </w:pPr>
          </w:p>
        </w:tc>
        <w:tc>
          <w:tcPr>
            <w:tcW w:w="2100" w:type="dxa"/>
          </w:tcPr>
          <w:p w14:paraId="64107008" w14:textId="3422406A" w:rsidR="000C6504" w:rsidRDefault="0084014B" w:rsidP="00C677F8">
            <w:pPr>
              <w:jc w:val="center"/>
            </w:pPr>
            <w:r w:rsidRPr="005965B0">
              <w:rPr>
                <w:b/>
                <w:bCs/>
              </w:rPr>
              <w:t>X</w:t>
            </w:r>
          </w:p>
        </w:tc>
        <w:tc>
          <w:tcPr>
            <w:tcW w:w="2366" w:type="dxa"/>
          </w:tcPr>
          <w:p w14:paraId="3A2665D3" w14:textId="124E61F3" w:rsidR="0084014B" w:rsidRDefault="0084014B" w:rsidP="0084014B"/>
        </w:tc>
        <w:tc>
          <w:tcPr>
            <w:tcW w:w="2429" w:type="dxa"/>
          </w:tcPr>
          <w:p w14:paraId="6E1D1C87" w14:textId="77777777" w:rsidR="0084014B" w:rsidRDefault="0084014B" w:rsidP="0084014B"/>
        </w:tc>
      </w:tr>
    </w:tbl>
    <w:p w14:paraId="347F4767" w14:textId="77777777" w:rsidR="00236930" w:rsidRDefault="00236930" w:rsidP="00236930"/>
    <w:p w14:paraId="1FF39D06" w14:textId="77777777" w:rsidR="00713B84" w:rsidRDefault="00713B84" w:rsidP="00236930"/>
    <w:tbl>
      <w:tblPr>
        <w:tblStyle w:val="TableGrid"/>
        <w:tblW w:w="14596" w:type="dxa"/>
        <w:tblLook w:val="04A0" w:firstRow="1" w:lastRow="0" w:firstColumn="1" w:lastColumn="0" w:noHBand="0" w:noVBand="1"/>
      </w:tblPr>
      <w:tblGrid>
        <w:gridCol w:w="4106"/>
        <w:gridCol w:w="10490"/>
      </w:tblGrid>
      <w:tr w:rsidR="00236930" w14:paraId="7157905C" w14:textId="77777777" w:rsidTr="00484FE3">
        <w:tc>
          <w:tcPr>
            <w:tcW w:w="4106" w:type="dxa"/>
            <w:shd w:val="clear" w:color="auto" w:fill="E7E6E6" w:themeFill="background2"/>
          </w:tcPr>
          <w:p w14:paraId="61E6F9FB" w14:textId="77777777" w:rsidR="00236930" w:rsidRDefault="00236930" w:rsidP="00236930">
            <w:bookmarkStart w:id="4" w:name="_Hlk179815200"/>
            <w:r>
              <w:t>Summary of Protected Characteristics most impacted</w:t>
            </w:r>
          </w:p>
          <w:p w14:paraId="090F6B66" w14:textId="2E89141C" w:rsidR="00236930" w:rsidRDefault="00236930" w:rsidP="00236930"/>
        </w:tc>
        <w:tc>
          <w:tcPr>
            <w:tcW w:w="10490" w:type="dxa"/>
          </w:tcPr>
          <w:p w14:paraId="64B2A4A5" w14:textId="5861C975" w:rsidR="00C677F8" w:rsidRDefault="00C677F8" w:rsidP="00236930">
            <w:pPr>
              <w:rPr>
                <w:sz w:val="22"/>
              </w:rPr>
            </w:pPr>
            <w:r w:rsidRPr="00C677F8">
              <w:rPr>
                <w:sz w:val="22"/>
              </w:rPr>
              <w:t>Due to funding some properties are earmarked specifically for Ukrainian and Afghanistan families/individuals. This was an identified need which was addressed by purchasing properties via the Local Authority Housing Fund.</w:t>
            </w:r>
          </w:p>
          <w:p w14:paraId="31315E80" w14:textId="77777777" w:rsidR="00CB03EC" w:rsidRDefault="00CB03EC" w:rsidP="00236930">
            <w:pPr>
              <w:rPr>
                <w:sz w:val="22"/>
              </w:rPr>
            </w:pPr>
          </w:p>
          <w:p w14:paraId="3B801D1F" w14:textId="2EE157CD" w:rsidR="00236930" w:rsidRDefault="00ED017B" w:rsidP="00236930">
            <w:pPr>
              <w:rPr>
                <w:sz w:val="22"/>
              </w:rPr>
            </w:pPr>
            <w:r w:rsidRPr="009628C3">
              <w:rPr>
                <w:sz w:val="22"/>
              </w:rPr>
              <w:t xml:space="preserve">In order to proactively meet </w:t>
            </w:r>
            <w:r w:rsidR="004B77A5">
              <w:rPr>
                <w:sz w:val="22"/>
              </w:rPr>
              <w:t>the Councils</w:t>
            </w:r>
            <w:r w:rsidRPr="009628C3">
              <w:rPr>
                <w:sz w:val="22"/>
              </w:rPr>
              <w:t xml:space="preserve"> Public Sector Equality Duties towards </w:t>
            </w:r>
            <w:r w:rsidR="00CB03EC">
              <w:rPr>
                <w:sz w:val="22"/>
              </w:rPr>
              <w:t xml:space="preserve">all residents </w:t>
            </w:r>
            <w:r w:rsidR="009628C3">
              <w:rPr>
                <w:sz w:val="22"/>
              </w:rPr>
              <w:t xml:space="preserve">their </w:t>
            </w:r>
            <w:r w:rsidRPr="009628C3">
              <w:rPr>
                <w:sz w:val="22"/>
              </w:rPr>
              <w:t xml:space="preserve">protected characteristic of race and ethnicity, the council carry out </w:t>
            </w:r>
            <w:r w:rsidR="00CB03EC">
              <w:rPr>
                <w:sz w:val="22"/>
              </w:rPr>
              <w:t xml:space="preserve">regular </w:t>
            </w:r>
            <w:r w:rsidRPr="009628C3">
              <w:rPr>
                <w:sz w:val="22"/>
              </w:rPr>
              <w:t xml:space="preserve">welfare checks </w:t>
            </w:r>
            <w:r w:rsidR="00CB03EC">
              <w:rPr>
                <w:sz w:val="22"/>
              </w:rPr>
              <w:t xml:space="preserve">at addresses and also complete support plans where necessary to ensure </w:t>
            </w:r>
            <w:proofErr w:type="gramStart"/>
            <w:r w:rsidR="00CB03EC">
              <w:rPr>
                <w:sz w:val="22"/>
              </w:rPr>
              <w:t>the all</w:t>
            </w:r>
            <w:proofErr w:type="gramEnd"/>
            <w:r w:rsidR="00CB03EC">
              <w:rPr>
                <w:sz w:val="22"/>
              </w:rPr>
              <w:t xml:space="preserve"> residents are supported efficiently and appropriately. The</w:t>
            </w:r>
            <w:r w:rsidRPr="009628C3">
              <w:rPr>
                <w:sz w:val="22"/>
              </w:rPr>
              <w:t xml:space="preserve"> checks consider</w:t>
            </w:r>
            <w:r w:rsidR="00CB03EC">
              <w:rPr>
                <w:sz w:val="22"/>
              </w:rPr>
              <w:t xml:space="preserve"> the following:</w:t>
            </w:r>
          </w:p>
          <w:p w14:paraId="07043B20" w14:textId="77777777" w:rsidR="009B0A4A" w:rsidRPr="009628C3" w:rsidRDefault="009B0A4A" w:rsidP="00236930">
            <w:pPr>
              <w:rPr>
                <w:sz w:val="22"/>
              </w:rPr>
            </w:pPr>
          </w:p>
          <w:p w14:paraId="76DE7ACA" w14:textId="63947E1F" w:rsidR="00ED017B" w:rsidRPr="009628C3" w:rsidRDefault="00ED017B" w:rsidP="00ED017B">
            <w:pPr>
              <w:pStyle w:val="ListParagraph"/>
              <w:numPr>
                <w:ilvl w:val="0"/>
                <w:numId w:val="30"/>
              </w:numPr>
              <w:rPr>
                <w:sz w:val="22"/>
              </w:rPr>
            </w:pPr>
            <w:r w:rsidRPr="009628C3">
              <w:rPr>
                <w:sz w:val="22"/>
              </w:rPr>
              <w:t xml:space="preserve">The health, welfare and housing needs of any individual </w:t>
            </w:r>
            <w:r w:rsidR="00CB03EC">
              <w:rPr>
                <w:sz w:val="22"/>
              </w:rPr>
              <w:t>in the property</w:t>
            </w:r>
          </w:p>
          <w:p w14:paraId="43B2FF61" w14:textId="7625400D" w:rsidR="00ED017B" w:rsidRPr="009628C3" w:rsidRDefault="00ED017B" w:rsidP="00ED017B">
            <w:pPr>
              <w:pStyle w:val="ListParagraph"/>
              <w:numPr>
                <w:ilvl w:val="0"/>
                <w:numId w:val="30"/>
              </w:numPr>
              <w:rPr>
                <w:sz w:val="22"/>
              </w:rPr>
            </w:pPr>
            <w:r w:rsidRPr="009628C3">
              <w:rPr>
                <w:sz w:val="22"/>
              </w:rPr>
              <w:t xml:space="preserve">The educational needs of any child </w:t>
            </w:r>
            <w:r w:rsidR="00CB03EC">
              <w:rPr>
                <w:sz w:val="22"/>
              </w:rPr>
              <w:t>in the property</w:t>
            </w:r>
          </w:p>
          <w:p w14:paraId="601B748B" w14:textId="7A0D6CCE" w:rsidR="00ED017B" w:rsidRPr="009628C3" w:rsidRDefault="00ED017B" w:rsidP="00ED017B">
            <w:pPr>
              <w:pStyle w:val="ListParagraph"/>
              <w:numPr>
                <w:ilvl w:val="0"/>
                <w:numId w:val="30"/>
              </w:numPr>
              <w:rPr>
                <w:sz w:val="22"/>
              </w:rPr>
            </w:pPr>
            <w:r w:rsidRPr="009628C3">
              <w:rPr>
                <w:sz w:val="22"/>
              </w:rPr>
              <w:t xml:space="preserve">Whether any individuals </w:t>
            </w:r>
            <w:r w:rsidR="00CB03EC">
              <w:rPr>
                <w:sz w:val="22"/>
              </w:rPr>
              <w:t>in the property</w:t>
            </w:r>
            <w:r w:rsidR="00CB03EC" w:rsidRPr="009628C3">
              <w:rPr>
                <w:sz w:val="22"/>
              </w:rPr>
              <w:t xml:space="preserve"> </w:t>
            </w:r>
            <w:r w:rsidRPr="009628C3">
              <w:rPr>
                <w:sz w:val="22"/>
              </w:rPr>
              <w:t xml:space="preserve">are vulnerable or </w:t>
            </w:r>
            <w:r w:rsidR="004B77A5">
              <w:rPr>
                <w:sz w:val="22"/>
              </w:rPr>
              <w:t xml:space="preserve">have a </w:t>
            </w:r>
            <w:r w:rsidR="000C6504">
              <w:rPr>
                <w:sz w:val="22"/>
              </w:rPr>
              <w:t>disability</w:t>
            </w:r>
          </w:p>
          <w:p w14:paraId="083A4BD2" w14:textId="39EB78E3" w:rsidR="00ED017B" w:rsidRPr="009628C3" w:rsidRDefault="00ED017B" w:rsidP="00ED017B">
            <w:pPr>
              <w:pStyle w:val="ListParagraph"/>
              <w:numPr>
                <w:ilvl w:val="0"/>
                <w:numId w:val="30"/>
              </w:numPr>
              <w:rPr>
                <w:sz w:val="22"/>
              </w:rPr>
            </w:pPr>
            <w:r w:rsidRPr="009628C3">
              <w:rPr>
                <w:sz w:val="22"/>
              </w:rPr>
              <w:t xml:space="preserve">What facilities are available to individuals occupying the </w:t>
            </w:r>
            <w:r w:rsidR="00CB03EC">
              <w:rPr>
                <w:sz w:val="22"/>
              </w:rPr>
              <w:t>property and if any adaptions are required.</w:t>
            </w:r>
            <w:r w:rsidRPr="009628C3">
              <w:rPr>
                <w:sz w:val="22"/>
              </w:rPr>
              <w:t xml:space="preserve"> </w:t>
            </w:r>
          </w:p>
          <w:p w14:paraId="4AEA7239" w14:textId="1DB5C74B" w:rsidR="00ED017B" w:rsidRPr="009628C3" w:rsidRDefault="00ED017B" w:rsidP="00ED017B">
            <w:pPr>
              <w:pStyle w:val="ListParagraph"/>
              <w:numPr>
                <w:ilvl w:val="0"/>
                <w:numId w:val="30"/>
              </w:numPr>
              <w:rPr>
                <w:sz w:val="22"/>
              </w:rPr>
            </w:pPr>
            <w:r w:rsidRPr="009628C3">
              <w:rPr>
                <w:sz w:val="22"/>
              </w:rPr>
              <w:t xml:space="preserve">Whether there are any risks associated with </w:t>
            </w:r>
            <w:r w:rsidR="00CB03EC">
              <w:rPr>
                <w:sz w:val="22"/>
              </w:rPr>
              <w:t xml:space="preserve">any persons living at the property such as </w:t>
            </w:r>
            <w:r w:rsidRPr="009628C3">
              <w:rPr>
                <w:sz w:val="22"/>
              </w:rPr>
              <w:t xml:space="preserve">proximity to sensitive </w:t>
            </w:r>
            <w:r w:rsidR="00CB03EC">
              <w:rPr>
                <w:sz w:val="22"/>
              </w:rPr>
              <w:t xml:space="preserve">properties i.e. </w:t>
            </w:r>
            <w:proofErr w:type="gramStart"/>
            <w:r w:rsidR="00CB03EC">
              <w:rPr>
                <w:sz w:val="22"/>
              </w:rPr>
              <w:t>high risk</w:t>
            </w:r>
            <w:proofErr w:type="gramEnd"/>
            <w:r w:rsidR="00CB03EC">
              <w:rPr>
                <w:sz w:val="22"/>
              </w:rPr>
              <w:t xml:space="preserve"> offenders, </w:t>
            </w:r>
            <w:r w:rsidRPr="009628C3">
              <w:rPr>
                <w:sz w:val="22"/>
              </w:rPr>
              <w:t xml:space="preserve">environmental </w:t>
            </w:r>
            <w:r w:rsidR="00226897" w:rsidRPr="009628C3">
              <w:rPr>
                <w:sz w:val="22"/>
              </w:rPr>
              <w:t>and/or anti-social behaviour issues.</w:t>
            </w:r>
          </w:p>
          <w:p w14:paraId="2F97E5CC" w14:textId="1F221A11" w:rsidR="00ED017B" w:rsidRPr="009628C3" w:rsidRDefault="00ED017B" w:rsidP="00236930">
            <w:pPr>
              <w:rPr>
                <w:sz w:val="22"/>
              </w:rPr>
            </w:pPr>
          </w:p>
        </w:tc>
      </w:tr>
      <w:tr w:rsidR="00236930" w14:paraId="15BB4207" w14:textId="77777777" w:rsidTr="00484FE3">
        <w:tc>
          <w:tcPr>
            <w:tcW w:w="4106" w:type="dxa"/>
            <w:shd w:val="clear" w:color="auto" w:fill="E7E6E6" w:themeFill="background2"/>
          </w:tcPr>
          <w:p w14:paraId="25BCCE09" w14:textId="77777777" w:rsidR="00236930" w:rsidRDefault="00236930" w:rsidP="00236930">
            <w:r>
              <w:t>Summary of Socio-Economic impacts</w:t>
            </w:r>
          </w:p>
          <w:p w14:paraId="4749FDAD" w14:textId="6CFD8594" w:rsidR="00236930" w:rsidRDefault="00236930" w:rsidP="00236930"/>
        </w:tc>
        <w:tc>
          <w:tcPr>
            <w:tcW w:w="10490" w:type="dxa"/>
          </w:tcPr>
          <w:p w14:paraId="7C95B12F" w14:textId="3875AAF6" w:rsidR="00236930" w:rsidRPr="009628C3" w:rsidRDefault="009628C3" w:rsidP="00236930">
            <w:pPr>
              <w:rPr>
                <w:sz w:val="22"/>
              </w:rPr>
            </w:pPr>
            <w:r w:rsidRPr="009628C3">
              <w:rPr>
                <w:sz w:val="22"/>
              </w:rPr>
              <w:t>Referrals</w:t>
            </w:r>
            <w:r w:rsidR="00226897" w:rsidRPr="009628C3">
              <w:rPr>
                <w:sz w:val="22"/>
              </w:rPr>
              <w:t xml:space="preserve"> are made to partner agencies who can address any health/ welfare/ educational/ benefit access, for anyone who requires this/ and </w:t>
            </w:r>
            <w:r w:rsidR="004B77A5">
              <w:rPr>
                <w:sz w:val="22"/>
              </w:rPr>
              <w:t xml:space="preserve">are </w:t>
            </w:r>
            <w:r w:rsidRPr="009628C3">
              <w:rPr>
                <w:sz w:val="22"/>
              </w:rPr>
              <w:t>eligible</w:t>
            </w:r>
          </w:p>
        </w:tc>
      </w:tr>
      <w:tr w:rsidR="00236930" w14:paraId="3F56348C" w14:textId="77777777" w:rsidTr="00484FE3">
        <w:tc>
          <w:tcPr>
            <w:tcW w:w="4106" w:type="dxa"/>
            <w:shd w:val="clear" w:color="auto" w:fill="E7E6E6" w:themeFill="background2"/>
          </w:tcPr>
          <w:p w14:paraId="3D4580B7" w14:textId="77777777" w:rsidR="00236930" w:rsidRDefault="00236930" w:rsidP="00236930">
            <w:r>
              <w:t>Summary of Human Rights impacts</w:t>
            </w:r>
          </w:p>
          <w:p w14:paraId="5AB4F18D" w14:textId="77777777" w:rsidR="00236930" w:rsidRDefault="00236930" w:rsidP="00236930"/>
          <w:p w14:paraId="4BE0B406" w14:textId="64BCC6C4" w:rsidR="00236930" w:rsidRDefault="00236930" w:rsidP="00236930"/>
        </w:tc>
        <w:tc>
          <w:tcPr>
            <w:tcW w:w="10490" w:type="dxa"/>
          </w:tcPr>
          <w:p w14:paraId="06672DD7" w14:textId="51B886D7" w:rsidR="00236930" w:rsidRPr="009628C3" w:rsidRDefault="00226897" w:rsidP="00236930">
            <w:pPr>
              <w:rPr>
                <w:sz w:val="22"/>
              </w:rPr>
            </w:pPr>
            <w:r w:rsidRPr="009628C3">
              <w:rPr>
                <w:sz w:val="22"/>
              </w:rPr>
              <w:t>All human rights issues are considered on an individual basis before considering what action is to be taken</w:t>
            </w:r>
            <w:r w:rsidR="004B77A5">
              <w:rPr>
                <w:sz w:val="22"/>
              </w:rPr>
              <w:t xml:space="preserve"> e.g.</w:t>
            </w:r>
            <w:r w:rsidRPr="009628C3">
              <w:rPr>
                <w:sz w:val="22"/>
              </w:rPr>
              <w:t xml:space="preserve"> to either </w:t>
            </w:r>
            <w:r w:rsidR="00CB03EC">
              <w:rPr>
                <w:sz w:val="22"/>
              </w:rPr>
              <w:t xml:space="preserve">further support </w:t>
            </w:r>
            <w:r w:rsidRPr="009628C3">
              <w:rPr>
                <w:sz w:val="22"/>
              </w:rPr>
              <w:t xml:space="preserve">or evict </w:t>
            </w:r>
            <w:r w:rsidR="00CB03EC">
              <w:rPr>
                <w:sz w:val="22"/>
              </w:rPr>
              <w:t>from temporary accommodation if necessary.</w:t>
            </w:r>
          </w:p>
        </w:tc>
      </w:tr>
      <w:tr w:rsidR="00713B84" w14:paraId="355043AE" w14:textId="77777777" w:rsidTr="00484FE3">
        <w:tc>
          <w:tcPr>
            <w:tcW w:w="4106" w:type="dxa"/>
            <w:shd w:val="clear" w:color="auto" w:fill="E7E6E6" w:themeFill="background2"/>
          </w:tcPr>
          <w:p w14:paraId="58022DBB" w14:textId="70B84EE6" w:rsidR="00713B84" w:rsidRDefault="00713B84" w:rsidP="00713B84">
            <w:r>
              <w:t>Summary Explanation of the scoring against the protected characteristics</w:t>
            </w:r>
          </w:p>
          <w:p w14:paraId="6D07C8BF" w14:textId="77777777" w:rsidR="00713B84" w:rsidRDefault="00713B84" w:rsidP="00713B84">
            <w:pPr>
              <w:jc w:val="right"/>
            </w:pPr>
          </w:p>
        </w:tc>
        <w:tc>
          <w:tcPr>
            <w:tcW w:w="10490" w:type="dxa"/>
          </w:tcPr>
          <w:p w14:paraId="5EAD317C" w14:textId="08C6BB22" w:rsidR="003540A4" w:rsidRPr="009628C3" w:rsidRDefault="003540A4" w:rsidP="00CB03EC">
            <w:pPr>
              <w:rPr>
                <w:sz w:val="22"/>
              </w:rPr>
            </w:pPr>
            <w:r w:rsidRPr="009628C3">
              <w:rPr>
                <w:sz w:val="22"/>
              </w:rPr>
              <w:t xml:space="preserve">By carrying out welfare checks the council can proactively ensure that </w:t>
            </w:r>
            <w:r w:rsidR="00CB03EC">
              <w:rPr>
                <w:sz w:val="22"/>
              </w:rPr>
              <w:t xml:space="preserve">all residents </w:t>
            </w:r>
            <w:r w:rsidRPr="009628C3">
              <w:rPr>
                <w:sz w:val="22"/>
              </w:rPr>
              <w:t>have the same rights to access services as the rest of the community</w:t>
            </w:r>
            <w:r w:rsidR="00CB03EC">
              <w:rPr>
                <w:sz w:val="22"/>
              </w:rPr>
              <w:t>.</w:t>
            </w:r>
          </w:p>
        </w:tc>
      </w:tr>
      <w:bookmarkEnd w:id="4"/>
    </w:tbl>
    <w:p w14:paraId="0CAA488B" w14:textId="77777777" w:rsidR="00F85A90" w:rsidRDefault="00F85A90" w:rsidP="00236930"/>
    <w:p w14:paraId="504200C4" w14:textId="77777777" w:rsidR="00F85A90" w:rsidRDefault="00F85A90">
      <w:r>
        <w:lastRenderedPageBreak/>
        <w:br w:type="page"/>
      </w:r>
    </w:p>
    <w:p w14:paraId="0C2E55FB" w14:textId="77777777" w:rsidR="00F85A90" w:rsidRDefault="00F85A90" w:rsidP="00F85A90">
      <w:pPr>
        <w:pStyle w:val="Heading2"/>
      </w:pPr>
      <w:bookmarkStart w:id="5" w:name="_Toc167112759"/>
      <w:r>
        <w:lastRenderedPageBreak/>
        <w:t>Section 4: Outcomes, Actions and Public Reporting</w:t>
      </w:r>
      <w:bookmarkEnd w:id="5"/>
    </w:p>
    <w:p w14:paraId="269C98FB" w14:textId="77777777" w:rsidR="00F85A90" w:rsidRDefault="00F85A90" w:rsidP="00F85A90">
      <w:pPr>
        <w:pStyle w:val="Heading2"/>
      </w:pPr>
    </w:p>
    <w:tbl>
      <w:tblPr>
        <w:tblStyle w:val="TableGrid"/>
        <w:tblW w:w="14596" w:type="dxa"/>
        <w:tblLook w:val="04A0" w:firstRow="1" w:lastRow="0" w:firstColumn="1" w:lastColumn="0" w:noHBand="0" w:noVBand="1"/>
      </w:tblPr>
      <w:tblGrid>
        <w:gridCol w:w="11194"/>
        <w:gridCol w:w="3402"/>
      </w:tblGrid>
      <w:tr w:rsidR="00F85A90" w14:paraId="1E79B744" w14:textId="77777777" w:rsidTr="00383B0B">
        <w:tc>
          <w:tcPr>
            <w:tcW w:w="11194" w:type="dxa"/>
            <w:shd w:val="clear" w:color="auto" w:fill="E7E6E6" w:themeFill="background2"/>
          </w:tcPr>
          <w:p w14:paraId="40BF6339" w14:textId="7B184030" w:rsidR="00F85A90" w:rsidRPr="00F85A90" w:rsidRDefault="00F85A90" w:rsidP="00F85A90">
            <w:pPr>
              <w:rPr>
                <w:b/>
                <w:bCs/>
              </w:rPr>
            </w:pPr>
            <w:r w:rsidRPr="00F85A90">
              <w:rPr>
                <w:b/>
                <w:bCs/>
              </w:rPr>
              <w:t>Screening Outcome</w:t>
            </w:r>
          </w:p>
        </w:tc>
        <w:tc>
          <w:tcPr>
            <w:tcW w:w="3402" w:type="dxa"/>
            <w:shd w:val="clear" w:color="auto" w:fill="E7E6E6" w:themeFill="background2"/>
          </w:tcPr>
          <w:p w14:paraId="05F8146B" w14:textId="77777777" w:rsidR="00F85A90" w:rsidRDefault="00F85A90" w:rsidP="00F85A90">
            <w:pPr>
              <w:rPr>
                <w:b/>
                <w:bCs/>
              </w:rPr>
            </w:pPr>
            <w:r w:rsidRPr="00F85A90">
              <w:rPr>
                <w:b/>
                <w:bCs/>
              </w:rPr>
              <w:t>Yes, No or not at this stage</w:t>
            </w:r>
          </w:p>
          <w:p w14:paraId="094E5E06" w14:textId="140F235E" w:rsidR="00F85A90" w:rsidRPr="00F85A90" w:rsidRDefault="00F85A90" w:rsidP="00F85A90">
            <w:pPr>
              <w:rPr>
                <w:b/>
                <w:bCs/>
              </w:rPr>
            </w:pPr>
          </w:p>
        </w:tc>
      </w:tr>
      <w:tr w:rsidR="00F85A90" w14:paraId="725E232B" w14:textId="77777777" w:rsidTr="00383B0B">
        <w:tc>
          <w:tcPr>
            <w:tcW w:w="11194" w:type="dxa"/>
          </w:tcPr>
          <w:p w14:paraId="7937FC6F" w14:textId="77777777" w:rsidR="00F85A90" w:rsidRDefault="00F85A90" w:rsidP="00F85A90">
            <w:r>
              <w:t>Was a significant level of negative impact arising from the project, policy or strategy identified?</w:t>
            </w:r>
          </w:p>
          <w:p w14:paraId="3E787030" w14:textId="17AA3776" w:rsidR="00F85A90" w:rsidRDefault="00F85A90" w:rsidP="00F85A90"/>
        </w:tc>
        <w:tc>
          <w:tcPr>
            <w:tcW w:w="3402" w:type="dxa"/>
          </w:tcPr>
          <w:p w14:paraId="2D74BC07" w14:textId="6ABC7C9C" w:rsidR="00F85A90" w:rsidRPr="004B77A5" w:rsidRDefault="002A1955" w:rsidP="002A1955">
            <w:pPr>
              <w:jc w:val="center"/>
              <w:rPr>
                <w:sz w:val="22"/>
              </w:rPr>
            </w:pPr>
            <w:r w:rsidRPr="004B77A5">
              <w:rPr>
                <w:sz w:val="22"/>
              </w:rPr>
              <w:t>No</w:t>
            </w:r>
          </w:p>
        </w:tc>
      </w:tr>
      <w:tr w:rsidR="00F85A90" w14:paraId="2AA60E3A" w14:textId="77777777" w:rsidTr="00383B0B">
        <w:tc>
          <w:tcPr>
            <w:tcW w:w="11194" w:type="dxa"/>
          </w:tcPr>
          <w:p w14:paraId="60B84560" w14:textId="77777777" w:rsidR="00F85A90" w:rsidRDefault="00F85A90" w:rsidP="00F85A90">
            <w:r>
              <w:t>Does the project, policy or strategy require to be amended to have a positive impact?</w:t>
            </w:r>
          </w:p>
          <w:p w14:paraId="20782587" w14:textId="7F7951AD" w:rsidR="00F85A90" w:rsidRDefault="00F85A90" w:rsidP="00F85A90"/>
        </w:tc>
        <w:tc>
          <w:tcPr>
            <w:tcW w:w="3402" w:type="dxa"/>
          </w:tcPr>
          <w:p w14:paraId="3C447E17" w14:textId="002C563D" w:rsidR="00F85A90" w:rsidRPr="004B77A5" w:rsidRDefault="002A1955" w:rsidP="002A1955">
            <w:pPr>
              <w:jc w:val="center"/>
              <w:rPr>
                <w:sz w:val="22"/>
              </w:rPr>
            </w:pPr>
            <w:r w:rsidRPr="004B77A5">
              <w:rPr>
                <w:sz w:val="22"/>
              </w:rPr>
              <w:t xml:space="preserve">No </w:t>
            </w:r>
          </w:p>
        </w:tc>
      </w:tr>
      <w:tr w:rsidR="00F85A90" w14:paraId="120C0BD5" w14:textId="77777777" w:rsidTr="00383B0B">
        <w:tc>
          <w:tcPr>
            <w:tcW w:w="11194" w:type="dxa"/>
          </w:tcPr>
          <w:p w14:paraId="776BA1F1" w14:textId="77777777" w:rsidR="00F85A90" w:rsidRDefault="00F85A90" w:rsidP="00F85A90">
            <w:r>
              <w:t>Does a Full Impact Assessment need to be undertaken?</w:t>
            </w:r>
          </w:p>
          <w:p w14:paraId="3F7C80B1" w14:textId="27D328F1" w:rsidR="00F85A90" w:rsidRDefault="00F85A90" w:rsidP="00F85A90"/>
        </w:tc>
        <w:tc>
          <w:tcPr>
            <w:tcW w:w="3402" w:type="dxa"/>
          </w:tcPr>
          <w:p w14:paraId="2661D3EE" w14:textId="5E7DA163" w:rsidR="00F85A90" w:rsidRPr="004B77A5" w:rsidRDefault="00A343F2" w:rsidP="002A1955">
            <w:pPr>
              <w:jc w:val="center"/>
              <w:rPr>
                <w:sz w:val="22"/>
              </w:rPr>
            </w:pPr>
            <w:r>
              <w:rPr>
                <w:sz w:val="22"/>
              </w:rPr>
              <w:t>Completed</w:t>
            </w:r>
          </w:p>
        </w:tc>
      </w:tr>
    </w:tbl>
    <w:p w14:paraId="1B101981" w14:textId="77777777" w:rsidR="00F85A90" w:rsidRDefault="00F85A90" w:rsidP="00F85A90">
      <w:pPr>
        <w:pStyle w:val="Heading2"/>
      </w:pPr>
    </w:p>
    <w:tbl>
      <w:tblPr>
        <w:tblStyle w:val="TableGrid"/>
        <w:tblW w:w="0" w:type="auto"/>
        <w:tblLook w:val="04A0" w:firstRow="1" w:lastRow="0" w:firstColumn="1" w:lastColumn="0" w:noHBand="0" w:noVBand="1"/>
      </w:tblPr>
      <w:tblGrid>
        <w:gridCol w:w="14560"/>
      </w:tblGrid>
      <w:tr w:rsidR="00383B0B" w14:paraId="5FEEAC8A" w14:textId="77777777" w:rsidTr="00383B0B">
        <w:tc>
          <w:tcPr>
            <w:tcW w:w="14560" w:type="dxa"/>
          </w:tcPr>
          <w:p w14:paraId="145C2F4E" w14:textId="7731A981" w:rsidR="00383B0B" w:rsidRDefault="00383B0B" w:rsidP="00383B0B">
            <w:pPr>
              <w:rPr>
                <w:b/>
                <w:bCs/>
                <w:sz w:val="22"/>
              </w:rPr>
            </w:pPr>
            <w:r>
              <w:rPr>
                <w:b/>
                <w:bCs/>
                <w:sz w:val="22"/>
              </w:rPr>
              <w:t xml:space="preserve">If applicable, please state the overall outcome of the assessment, impacts and customer </w:t>
            </w:r>
            <w:r w:rsidR="00126205">
              <w:rPr>
                <w:b/>
                <w:bCs/>
                <w:sz w:val="22"/>
              </w:rPr>
              <w:t>a</w:t>
            </w:r>
            <w:r>
              <w:rPr>
                <w:b/>
                <w:bCs/>
                <w:sz w:val="22"/>
              </w:rPr>
              <w:t>nalysis</w:t>
            </w:r>
          </w:p>
          <w:p w14:paraId="2F6A084A" w14:textId="77777777" w:rsidR="00383B0B" w:rsidRPr="00383B0B" w:rsidRDefault="00383B0B" w:rsidP="00383B0B">
            <w:pPr>
              <w:rPr>
                <w:b/>
                <w:bCs/>
                <w:sz w:val="22"/>
              </w:rPr>
            </w:pPr>
          </w:p>
          <w:p w14:paraId="305D3DC0" w14:textId="77777777" w:rsidR="00383B0B" w:rsidRDefault="00383B0B" w:rsidP="00383B0B"/>
          <w:p w14:paraId="4F232D07" w14:textId="77777777" w:rsidR="00383B0B" w:rsidRDefault="00383B0B" w:rsidP="00383B0B"/>
          <w:p w14:paraId="76347BE4" w14:textId="77777777" w:rsidR="00383B0B" w:rsidRDefault="00383B0B" w:rsidP="00383B0B"/>
          <w:p w14:paraId="6E1CBF95" w14:textId="77777777" w:rsidR="00383B0B" w:rsidRDefault="00383B0B" w:rsidP="00383B0B"/>
        </w:tc>
      </w:tr>
    </w:tbl>
    <w:p w14:paraId="73DE94C3" w14:textId="77777777" w:rsidR="00383B0B" w:rsidRDefault="00383B0B" w:rsidP="00383B0B"/>
    <w:p w14:paraId="742F7FC7" w14:textId="77777777" w:rsidR="00383B0B" w:rsidRDefault="00383B0B" w:rsidP="00383B0B"/>
    <w:p w14:paraId="247B6C90" w14:textId="77777777" w:rsidR="00383B0B" w:rsidRPr="00383B0B" w:rsidRDefault="00383B0B" w:rsidP="00383B0B"/>
    <w:p w14:paraId="159BD428" w14:textId="77777777" w:rsidR="00F85A90" w:rsidRDefault="00F85A90" w:rsidP="00F85A90">
      <w:pPr>
        <w:pStyle w:val="Heading2"/>
      </w:pPr>
      <w:bookmarkStart w:id="6" w:name="_Toc167112760"/>
      <w:r>
        <w:t>Section 5: Monitoring outcomes, evaluation and review</w:t>
      </w:r>
      <w:bookmarkEnd w:id="6"/>
    </w:p>
    <w:p w14:paraId="686E81E2" w14:textId="77777777" w:rsidR="00F85A90" w:rsidRDefault="00F85A90" w:rsidP="00F85A90">
      <w:pPr>
        <w:pStyle w:val="Heading2"/>
      </w:pPr>
    </w:p>
    <w:p w14:paraId="73EE7467" w14:textId="77777777" w:rsidR="00F85A90" w:rsidRDefault="00F85A90" w:rsidP="00F85A90">
      <w:pPr>
        <w:spacing w:before="13"/>
        <w:ind w:left="20" w:right="17"/>
        <w:jc w:val="both"/>
      </w:pPr>
      <w:r>
        <w:t>The</w:t>
      </w:r>
      <w:r>
        <w:rPr>
          <w:spacing w:val="-3"/>
        </w:rPr>
        <w:t xml:space="preserve"> </w:t>
      </w:r>
      <w:r>
        <w:t>Equalities</w:t>
      </w:r>
      <w:r>
        <w:rPr>
          <w:spacing w:val="-3"/>
        </w:rPr>
        <w:t xml:space="preserve"> </w:t>
      </w:r>
      <w:r>
        <w:t>Impact</w:t>
      </w:r>
      <w:r>
        <w:rPr>
          <w:spacing w:val="-2"/>
        </w:rPr>
        <w:t xml:space="preserve"> </w:t>
      </w:r>
      <w:r>
        <w:t>Assessment</w:t>
      </w:r>
      <w:r>
        <w:rPr>
          <w:spacing w:val="-2"/>
        </w:rPr>
        <w:t xml:space="preserve"> </w:t>
      </w:r>
      <w:r>
        <w:t>(EQIA)</w:t>
      </w:r>
      <w:r>
        <w:rPr>
          <w:spacing w:val="-2"/>
        </w:rPr>
        <w:t xml:space="preserve"> </w:t>
      </w:r>
      <w:r>
        <w:t>screening</w:t>
      </w:r>
      <w:r>
        <w:rPr>
          <w:spacing w:val="-1"/>
        </w:rPr>
        <w:t xml:space="preserve"> </w:t>
      </w:r>
      <w:r>
        <w:t>is not</w:t>
      </w:r>
      <w:r>
        <w:rPr>
          <w:spacing w:val="-2"/>
        </w:rPr>
        <w:t xml:space="preserve"> </w:t>
      </w:r>
      <w:r>
        <w:t>an</w:t>
      </w:r>
      <w:r>
        <w:rPr>
          <w:spacing w:val="-3"/>
        </w:rPr>
        <w:t xml:space="preserve"> </w:t>
      </w:r>
      <w:r>
        <w:t>end</w:t>
      </w:r>
      <w:r>
        <w:rPr>
          <w:spacing w:val="-1"/>
        </w:rPr>
        <w:t xml:space="preserve"> </w:t>
      </w:r>
      <w:r>
        <w:t>in</w:t>
      </w:r>
      <w:r>
        <w:rPr>
          <w:spacing w:val="-1"/>
        </w:rPr>
        <w:t xml:space="preserve"> </w:t>
      </w:r>
      <w:r>
        <w:t>itself but</w:t>
      </w:r>
      <w:r>
        <w:rPr>
          <w:spacing w:val="-2"/>
        </w:rPr>
        <w:t xml:space="preserve"> </w:t>
      </w:r>
      <w:r>
        <w:t>the</w:t>
      </w:r>
      <w:r>
        <w:rPr>
          <w:spacing w:val="-1"/>
        </w:rPr>
        <w:t xml:space="preserve"> </w:t>
      </w:r>
      <w:r>
        <w:t>start of</w:t>
      </w:r>
      <w:r>
        <w:rPr>
          <w:spacing w:val="-2"/>
        </w:rPr>
        <w:t xml:space="preserve"> </w:t>
      </w:r>
      <w:r>
        <w:t>a</w:t>
      </w:r>
      <w:r>
        <w:rPr>
          <w:spacing w:val="-1"/>
        </w:rPr>
        <w:t xml:space="preserve"> </w:t>
      </w:r>
      <w:r>
        <w:t>continuous monitoring and</w:t>
      </w:r>
      <w:r>
        <w:rPr>
          <w:spacing w:val="-3"/>
        </w:rPr>
        <w:t xml:space="preserve"> </w:t>
      </w:r>
      <w:r>
        <w:t>review</w:t>
      </w:r>
      <w:r>
        <w:rPr>
          <w:spacing w:val="-4"/>
        </w:rPr>
        <w:t xml:space="preserve"> </w:t>
      </w:r>
      <w:r>
        <w:t>process.</w:t>
      </w:r>
      <w:r>
        <w:rPr>
          <w:spacing w:val="-2"/>
        </w:rPr>
        <w:t xml:space="preserve"> </w:t>
      </w:r>
      <w:r>
        <w:t>The relevant Service responsible</w:t>
      </w:r>
      <w:r>
        <w:rPr>
          <w:spacing w:val="-2"/>
        </w:rPr>
        <w:t xml:space="preserve"> </w:t>
      </w:r>
      <w:r>
        <w:t>for</w:t>
      </w:r>
      <w:r>
        <w:rPr>
          <w:spacing w:val="-1"/>
        </w:rPr>
        <w:t xml:space="preserve"> </w:t>
      </w:r>
      <w:r>
        <w:t>the</w:t>
      </w:r>
      <w:r>
        <w:rPr>
          <w:spacing w:val="-2"/>
        </w:rPr>
        <w:t xml:space="preserve"> </w:t>
      </w:r>
      <w:r>
        <w:t>delivery of the</w:t>
      </w:r>
      <w:r>
        <w:rPr>
          <w:spacing w:val="-2"/>
        </w:rPr>
        <w:t xml:space="preserve"> </w:t>
      </w:r>
      <w:r>
        <w:t>Policy, Project,</w:t>
      </w:r>
      <w:r>
        <w:rPr>
          <w:spacing w:val="-1"/>
        </w:rPr>
        <w:t xml:space="preserve"> </w:t>
      </w:r>
      <w:r>
        <w:t>Service Reform</w:t>
      </w:r>
      <w:r>
        <w:rPr>
          <w:spacing w:val="-1"/>
        </w:rPr>
        <w:t xml:space="preserve"> </w:t>
      </w:r>
      <w:r>
        <w:t>or</w:t>
      </w:r>
      <w:r>
        <w:rPr>
          <w:spacing w:val="-1"/>
        </w:rPr>
        <w:t xml:space="preserve"> </w:t>
      </w:r>
      <w:r>
        <w:t>Budget</w:t>
      </w:r>
      <w:r>
        <w:rPr>
          <w:spacing w:val="-3"/>
        </w:rPr>
        <w:t xml:space="preserve"> </w:t>
      </w:r>
      <w:r>
        <w:t>Option,</w:t>
      </w:r>
      <w:r>
        <w:rPr>
          <w:spacing w:val="-1"/>
        </w:rPr>
        <w:t xml:space="preserve"> </w:t>
      </w:r>
      <w:r>
        <w:t>is also responsible for monitoring and reviewing the EQIA Screening and any actions that may have been taken to mitigate impacts.</w:t>
      </w:r>
    </w:p>
    <w:p w14:paraId="5BBD788C" w14:textId="77777777" w:rsidR="00F85A90" w:rsidRDefault="00F85A90" w:rsidP="00F85A90"/>
    <w:tbl>
      <w:tblPr>
        <w:tblStyle w:val="TableGrid"/>
        <w:tblW w:w="14596" w:type="dxa"/>
        <w:tblLook w:val="04A0" w:firstRow="1" w:lastRow="0" w:firstColumn="1" w:lastColumn="0" w:noHBand="0" w:noVBand="1"/>
      </w:tblPr>
      <w:tblGrid>
        <w:gridCol w:w="4106"/>
        <w:gridCol w:w="10490"/>
      </w:tblGrid>
      <w:tr w:rsidR="00AE6E4F" w14:paraId="15AD4CB9" w14:textId="77777777" w:rsidTr="00FB2E07">
        <w:tc>
          <w:tcPr>
            <w:tcW w:w="4106" w:type="dxa"/>
            <w:shd w:val="clear" w:color="auto" w:fill="E7E6E6" w:themeFill="background2"/>
          </w:tcPr>
          <w:p w14:paraId="16858147" w14:textId="56BF2B24" w:rsidR="00AE6E4F" w:rsidRDefault="00AE6E4F">
            <w:r>
              <w:t>Arrangements for Monitoring</w:t>
            </w:r>
          </w:p>
          <w:p w14:paraId="1ABD2FB3" w14:textId="77777777" w:rsidR="00AE6E4F" w:rsidRDefault="00AE6E4F"/>
        </w:tc>
        <w:tc>
          <w:tcPr>
            <w:tcW w:w="10490" w:type="dxa"/>
          </w:tcPr>
          <w:p w14:paraId="1914139F" w14:textId="77777777" w:rsidR="00AE6E4F" w:rsidRPr="00AE6E4F" w:rsidRDefault="00AE6E4F" w:rsidP="00AE6E4F">
            <w:pPr>
              <w:rPr>
                <w:rFonts w:eastAsia="Times New Roman" w:cs="Times New Roman"/>
                <w:b/>
                <w:kern w:val="0"/>
                <w:sz w:val="22"/>
                <w:lang w:val="en-US"/>
                <w14:ligatures w14:val="none"/>
              </w:rPr>
            </w:pPr>
          </w:p>
          <w:p w14:paraId="66DBB4A0" w14:textId="4F6169EB" w:rsidR="00AE6E4F" w:rsidRPr="004B77A5" w:rsidRDefault="004B77A5" w:rsidP="00EE0E55">
            <w:pPr>
              <w:rPr>
                <w:sz w:val="22"/>
              </w:rPr>
            </w:pPr>
            <w:proofErr w:type="gramStart"/>
            <w:r w:rsidRPr="004B77A5">
              <w:rPr>
                <w:sz w:val="22"/>
              </w:rPr>
              <w:t>The</w:t>
            </w:r>
            <w:proofErr w:type="gramEnd"/>
            <w:r w:rsidRPr="004B77A5">
              <w:rPr>
                <w:sz w:val="22"/>
              </w:rPr>
              <w:t xml:space="preserve"> will be reviewed annually or if there are any changes to legislation or good practice guidelines</w:t>
            </w:r>
          </w:p>
        </w:tc>
      </w:tr>
      <w:tr w:rsidR="00AE6E4F" w14:paraId="44717B86" w14:textId="77777777" w:rsidTr="00FB2E07">
        <w:tc>
          <w:tcPr>
            <w:tcW w:w="4106" w:type="dxa"/>
            <w:shd w:val="clear" w:color="auto" w:fill="E7E6E6" w:themeFill="background2"/>
          </w:tcPr>
          <w:p w14:paraId="0AC289A3" w14:textId="35FC768E" w:rsidR="00AE6E4F" w:rsidRDefault="00AE6E4F">
            <w:r>
              <w:t xml:space="preserve">Timing of the current review </w:t>
            </w:r>
          </w:p>
        </w:tc>
        <w:tc>
          <w:tcPr>
            <w:tcW w:w="10490" w:type="dxa"/>
          </w:tcPr>
          <w:p w14:paraId="65EE1D66" w14:textId="2571D62F" w:rsidR="00AE6E4F" w:rsidRDefault="00AE6E4F" w:rsidP="00AE6E4F">
            <w:pPr>
              <w:rPr>
                <w:rFonts w:eastAsia="Times New Roman" w:cs="Times New Roman"/>
                <w:kern w:val="0"/>
                <w:sz w:val="22"/>
                <w:lang w:val="en-US"/>
                <w14:ligatures w14:val="none"/>
              </w:rPr>
            </w:pPr>
          </w:p>
          <w:p w14:paraId="6426ED7B" w14:textId="0BC2E8D4" w:rsidR="00AE6E4F" w:rsidRPr="00AE6E4F" w:rsidRDefault="004B77A5" w:rsidP="00AE6E4F">
            <w:pPr>
              <w:rPr>
                <w:rFonts w:eastAsia="Times New Roman" w:cs="Times New Roman"/>
                <w:kern w:val="0"/>
                <w:sz w:val="22"/>
                <w:lang w:val="en-US"/>
                <w14:ligatures w14:val="none"/>
              </w:rPr>
            </w:pPr>
            <w:r>
              <w:rPr>
                <w:rFonts w:eastAsia="Times New Roman" w:cs="Times New Roman"/>
                <w:kern w:val="0"/>
                <w:sz w:val="22"/>
                <w:lang w:val="en-US"/>
                <w14:ligatures w14:val="none"/>
              </w:rPr>
              <w:t>December 2024</w:t>
            </w:r>
          </w:p>
        </w:tc>
      </w:tr>
      <w:tr w:rsidR="00AE6E4F" w14:paraId="6FA25697" w14:textId="77777777" w:rsidTr="00FB2E07">
        <w:tc>
          <w:tcPr>
            <w:tcW w:w="4106" w:type="dxa"/>
            <w:shd w:val="clear" w:color="auto" w:fill="E7E6E6" w:themeFill="background2"/>
          </w:tcPr>
          <w:p w14:paraId="62778993" w14:textId="1E0B7A0B" w:rsidR="00AE6E4F" w:rsidRDefault="00AE6E4F">
            <w:r>
              <w:t>Next scheduled review</w:t>
            </w:r>
          </w:p>
        </w:tc>
        <w:tc>
          <w:tcPr>
            <w:tcW w:w="10490" w:type="dxa"/>
          </w:tcPr>
          <w:p w14:paraId="7ADB6F69" w14:textId="507E7FF6" w:rsidR="00AE6E4F" w:rsidRDefault="00AE6E4F" w:rsidP="00AE6E4F">
            <w:pPr>
              <w:rPr>
                <w:rFonts w:eastAsia="Times New Roman" w:cs="Times New Roman"/>
                <w:kern w:val="0"/>
                <w:sz w:val="22"/>
                <w:lang w:val="en-US"/>
                <w14:ligatures w14:val="none"/>
              </w:rPr>
            </w:pPr>
          </w:p>
          <w:p w14:paraId="1EE5C424" w14:textId="3C27086D" w:rsidR="00AE6E4F" w:rsidRPr="00AE6E4F" w:rsidRDefault="004B77A5" w:rsidP="00AE6E4F">
            <w:pPr>
              <w:rPr>
                <w:rFonts w:eastAsia="Times New Roman" w:cs="Times New Roman"/>
                <w:kern w:val="0"/>
                <w:sz w:val="22"/>
                <w:lang w:val="en-US"/>
                <w14:ligatures w14:val="none"/>
              </w:rPr>
            </w:pPr>
            <w:r>
              <w:rPr>
                <w:rFonts w:eastAsia="Times New Roman" w:cs="Times New Roman"/>
                <w:kern w:val="0"/>
                <w:sz w:val="22"/>
                <w:lang w:val="en-US"/>
                <w14:ligatures w14:val="none"/>
              </w:rPr>
              <w:t>December 2025</w:t>
            </w:r>
          </w:p>
        </w:tc>
      </w:tr>
    </w:tbl>
    <w:p w14:paraId="531FE54C" w14:textId="77777777" w:rsidR="00AE6E4F" w:rsidRDefault="00AE6E4F" w:rsidP="00F85A90"/>
    <w:tbl>
      <w:tblPr>
        <w:tblStyle w:val="TableGrid"/>
        <w:tblW w:w="0" w:type="auto"/>
        <w:tblLook w:val="04A0" w:firstRow="1" w:lastRow="0" w:firstColumn="1" w:lastColumn="0" w:noHBand="0" w:noVBand="1"/>
      </w:tblPr>
      <w:tblGrid>
        <w:gridCol w:w="14560"/>
      </w:tblGrid>
      <w:tr w:rsidR="00383B0B" w14:paraId="5A22D28A" w14:textId="77777777" w:rsidTr="00383B0B">
        <w:tc>
          <w:tcPr>
            <w:tcW w:w="14560" w:type="dxa"/>
          </w:tcPr>
          <w:p w14:paraId="1099D690" w14:textId="62F8FEFF" w:rsidR="00383B0B" w:rsidRPr="00383B0B" w:rsidRDefault="00383B0B" w:rsidP="00383B0B">
            <w:pPr>
              <w:rPr>
                <w:rFonts w:eastAsia="Times New Roman" w:cs="Times New Roman"/>
                <w:kern w:val="0"/>
                <w:sz w:val="20"/>
                <w:szCs w:val="20"/>
                <w:lang w:val="en-US"/>
                <w14:ligatures w14:val="none"/>
              </w:rPr>
            </w:pPr>
            <w:r>
              <w:rPr>
                <w:rFonts w:eastAsia="Times New Roman" w:cs="Times New Roman"/>
                <w:b/>
                <w:kern w:val="0"/>
                <w:sz w:val="20"/>
                <w:szCs w:val="20"/>
                <w:lang w:val="en-US"/>
                <w14:ligatures w14:val="none"/>
              </w:rPr>
              <w:lastRenderedPageBreak/>
              <w:t>If applicable, please provide details of the a</w:t>
            </w:r>
            <w:r w:rsidRPr="00383B0B">
              <w:rPr>
                <w:rFonts w:eastAsia="Times New Roman" w:cs="Times New Roman"/>
                <w:b/>
                <w:kern w:val="0"/>
                <w:sz w:val="20"/>
                <w:szCs w:val="20"/>
                <w:lang w:val="en-US"/>
                <w14:ligatures w14:val="none"/>
              </w:rPr>
              <w:t>rrangements for future monitoring:</w:t>
            </w:r>
          </w:p>
          <w:p w14:paraId="78C912F9" w14:textId="77777777" w:rsidR="00383B0B" w:rsidRPr="00383B0B" w:rsidRDefault="00383B0B" w:rsidP="00383B0B">
            <w:pPr>
              <w:rPr>
                <w:rFonts w:eastAsia="Times New Roman" w:cs="Times New Roman"/>
                <w:i/>
                <w:kern w:val="0"/>
                <w:sz w:val="20"/>
                <w:szCs w:val="20"/>
                <w:lang w:val="en-US"/>
                <w14:ligatures w14:val="none"/>
              </w:rPr>
            </w:pPr>
            <w:r w:rsidRPr="00383B0B">
              <w:rPr>
                <w:rFonts w:eastAsia="Times New Roman" w:cs="Times New Roman"/>
                <w:i/>
                <w:kern w:val="0"/>
                <w:sz w:val="20"/>
                <w:szCs w:val="20"/>
                <w:lang w:val="en-US"/>
                <w14:ligatures w14:val="none"/>
              </w:rPr>
              <w:t>Note when analysis will be reviewed; include any equality indicators and performance against those indicators</w:t>
            </w:r>
          </w:p>
          <w:p w14:paraId="54E9D14B" w14:textId="77777777" w:rsidR="00383B0B" w:rsidRPr="00383B0B" w:rsidRDefault="00383B0B" w:rsidP="00383B0B">
            <w:pPr>
              <w:rPr>
                <w:rFonts w:eastAsia="Times New Roman" w:cs="Times New Roman"/>
                <w:i/>
                <w:kern w:val="0"/>
                <w:sz w:val="20"/>
                <w:szCs w:val="20"/>
                <w:lang w:val="en-US"/>
                <w14:ligatures w14:val="none"/>
              </w:rPr>
            </w:pPr>
          </w:p>
          <w:p w14:paraId="5687C738" w14:textId="4A8B16C6" w:rsidR="00383B0B" w:rsidRPr="004B77A5" w:rsidRDefault="004B77A5" w:rsidP="00F85A90">
            <w:pPr>
              <w:rPr>
                <w:sz w:val="22"/>
              </w:rPr>
            </w:pPr>
            <w:r>
              <w:rPr>
                <w:sz w:val="22"/>
              </w:rPr>
              <w:t xml:space="preserve">Feedback </w:t>
            </w:r>
            <w:r w:rsidR="005A502B">
              <w:rPr>
                <w:sz w:val="22"/>
              </w:rPr>
              <w:t>from residents within temporary accommodation.</w:t>
            </w:r>
          </w:p>
          <w:p w14:paraId="415A582D" w14:textId="77777777" w:rsidR="00383B0B" w:rsidRDefault="00383B0B" w:rsidP="00F85A90"/>
          <w:p w14:paraId="04E2D087" w14:textId="77777777" w:rsidR="00383B0B" w:rsidRDefault="00383B0B" w:rsidP="00F85A90"/>
          <w:p w14:paraId="5224D098" w14:textId="77777777" w:rsidR="00383B0B" w:rsidRDefault="00383B0B" w:rsidP="00F85A90"/>
          <w:p w14:paraId="75AF1E1A" w14:textId="77777777" w:rsidR="00383B0B" w:rsidRDefault="00383B0B" w:rsidP="00F85A90"/>
        </w:tc>
      </w:tr>
    </w:tbl>
    <w:p w14:paraId="7EE1101C" w14:textId="77777777" w:rsidR="00AE6E4F" w:rsidRDefault="00AE6E4F" w:rsidP="00F85A90"/>
    <w:p w14:paraId="3773DD21" w14:textId="77777777" w:rsidR="00383B0B" w:rsidRDefault="00383B0B" w:rsidP="00F85A90"/>
    <w:tbl>
      <w:tblPr>
        <w:tblStyle w:val="TableGrid"/>
        <w:tblW w:w="0" w:type="auto"/>
        <w:tblLook w:val="04A0" w:firstRow="1" w:lastRow="0" w:firstColumn="1" w:lastColumn="0" w:noHBand="0" w:noVBand="1"/>
      </w:tblPr>
      <w:tblGrid>
        <w:gridCol w:w="14560"/>
      </w:tblGrid>
      <w:tr w:rsidR="00383B0B" w14:paraId="5F1BA4AA" w14:textId="77777777" w:rsidTr="00383B0B">
        <w:tc>
          <w:tcPr>
            <w:tcW w:w="14560" w:type="dxa"/>
          </w:tcPr>
          <w:p w14:paraId="072B1E09" w14:textId="31D3EE69" w:rsidR="00383B0B" w:rsidRPr="00383B0B" w:rsidRDefault="00FB2E07" w:rsidP="00383B0B">
            <w:pPr>
              <w:rPr>
                <w:rFonts w:eastAsia="Times New Roman" w:cs="Times New Roman"/>
                <w:b/>
                <w:kern w:val="0"/>
                <w:sz w:val="20"/>
                <w:szCs w:val="20"/>
                <w:lang w:val="en-US"/>
                <w14:ligatures w14:val="none"/>
              </w:rPr>
            </w:pPr>
            <w:r>
              <w:rPr>
                <w:rFonts w:eastAsia="Times New Roman" w:cs="Times New Roman"/>
                <w:b/>
                <w:kern w:val="0"/>
                <w:sz w:val="20"/>
                <w:szCs w:val="20"/>
                <w:lang w:val="en-US"/>
                <w14:ligatures w14:val="none"/>
              </w:rPr>
              <w:t>If applicable, please provide d</w:t>
            </w:r>
            <w:r w:rsidR="00383B0B" w:rsidRPr="00383B0B">
              <w:rPr>
                <w:rFonts w:eastAsia="Times New Roman" w:cs="Times New Roman"/>
                <w:b/>
                <w:kern w:val="0"/>
                <w:sz w:val="20"/>
                <w:szCs w:val="20"/>
                <w:lang w:val="en-US"/>
                <w14:ligatures w14:val="none"/>
              </w:rPr>
              <w:t xml:space="preserve">etails of any </w:t>
            </w:r>
            <w:r>
              <w:rPr>
                <w:rFonts w:eastAsia="Times New Roman" w:cs="Times New Roman"/>
                <w:b/>
                <w:kern w:val="0"/>
                <w:sz w:val="20"/>
                <w:szCs w:val="20"/>
                <w:lang w:val="en-US"/>
                <w14:ligatures w14:val="none"/>
              </w:rPr>
              <w:t xml:space="preserve">supporting </w:t>
            </w:r>
            <w:r w:rsidR="00383B0B" w:rsidRPr="00383B0B">
              <w:rPr>
                <w:rFonts w:eastAsia="Times New Roman" w:cs="Times New Roman"/>
                <w:b/>
                <w:kern w:val="0"/>
                <w:sz w:val="20"/>
                <w:szCs w:val="20"/>
                <w:lang w:val="en-US"/>
                <w14:ligatures w14:val="none"/>
              </w:rPr>
              <w:t xml:space="preserve">data/ </w:t>
            </w:r>
            <w:r>
              <w:rPr>
                <w:rFonts w:eastAsia="Times New Roman" w:cs="Times New Roman"/>
                <w:b/>
                <w:kern w:val="0"/>
                <w:sz w:val="20"/>
                <w:szCs w:val="20"/>
                <w:lang w:val="en-US"/>
                <w14:ligatures w14:val="none"/>
              </w:rPr>
              <w:t>r</w:t>
            </w:r>
            <w:r w:rsidR="00383B0B" w:rsidRPr="00383B0B">
              <w:rPr>
                <w:rFonts w:eastAsia="Times New Roman" w:cs="Times New Roman"/>
                <w:b/>
                <w:kern w:val="0"/>
                <w:sz w:val="20"/>
                <w:szCs w:val="20"/>
                <w:lang w:val="en-US"/>
                <w14:ligatures w14:val="none"/>
              </w:rPr>
              <w:t xml:space="preserve">esearch </w:t>
            </w:r>
            <w:r>
              <w:rPr>
                <w:rFonts w:eastAsia="Times New Roman" w:cs="Times New Roman"/>
                <w:b/>
                <w:kern w:val="0"/>
                <w:sz w:val="20"/>
                <w:szCs w:val="20"/>
                <w:lang w:val="en-US"/>
                <w14:ligatures w14:val="none"/>
              </w:rPr>
              <w:t>linked to monitoring arrangements</w:t>
            </w:r>
            <w:r w:rsidR="00383B0B" w:rsidRPr="00383B0B">
              <w:rPr>
                <w:rFonts w:eastAsia="Times New Roman" w:cs="Times New Roman"/>
                <w:b/>
                <w:kern w:val="0"/>
                <w:sz w:val="20"/>
                <w:szCs w:val="20"/>
                <w:lang w:val="en-US"/>
                <w14:ligatures w14:val="none"/>
              </w:rPr>
              <w:t xml:space="preserve"> </w:t>
            </w:r>
            <w:r w:rsidR="00383B0B" w:rsidRPr="00383B0B">
              <w:rPr>
                <w:rFonts w:eastAsia="Times New Roman" w:cs="Times New Roman"/>
                <w:kern w:val="0"/>
                <w:sz w:val="20"/>
                <w:szCs w:val="20"/>
                <w:lang w:val="en-US"/>
                <w14:ligatures w14:val="none"/>
              </w:rPr>
              <w:t>(both FDC &amp; Partners)</w:t>
            </w:r>
            <w:r w:rsidR="00383B0B" w:rsidRPr="00383B0B">
              <w:rPr>
                <w:rFonts w:eastAsia="Times New Roman" w:cs="Times New Roman"/>
                <w:b/>
                <w:kern w:val="0"/>
                <w:sz w:val="20"/>
                <w:szCs w:val="20"/>
                <w:lang w:val="en-US"/>
                <w14:ligatures w14:val="none"/>
              </w:rPr>
              <w:t>:</w:t>
            </w:r>
          </w:p>
          <w:p w14:paraId="7D7FFE3B" w14:textId="77777777" w:rsidR="00383B0B" w:rsidRDefault="00383B0B" w:rsidP="00F85A90"/>
          <w:p w14:paraId="3798C3B1" w14:textId="10407C47" w:rsidR="00383B0B" w:rsidRPr="00657616" w:rsidRDefault="004B77A5" w:rsidP="00F85A90">
            <w:pPr>
              <w:rPr>
                <w:sz w:val="22"/>
              </w:rPr>
            </w:pPr>
            <w:r w:rsidRPr="00657616">
              <w:rPr>
                <w:sz w:val="22"/>
              </w:rPr>
              <w:t xml:space="preserve">Feedback from </w:t>
            </w:r>
            <w:r w:rsidR="005A502B">
              <w:rPr>
                <w:sz w:val="22"/>
              </w:rPr>
              <w:t xml:space="preserve">other organisations such as </w:t>
            </w:r>
            <w:r w:rsidRPr="00657616">
              <w:rPr>
                <w:sz w:val="22"/>
              </w:rPr>
              <w:t xml:space="preserve">Police, NHS, </w:t>
            </w:r>
            <w:proofErr w:type="spellStart"/>
            <w:r w:rsidRPr="00657616">
              <w:rPr>
                <w:sz w:val="22"/>
              </w:rPr>
              <w:t>Cambs</w:t>
            </w:r>
            <w:proofErr w:type="spellEnd"/>
            <w:r w:rsidRPr="00657616">
              <w:rPr>
                <w:sz w:val="22"/>
              </w:rPr>
              <w:t xml:space="preserve"> County Council, </w:t>
            </w:r>
            <w:r w:rsidR="00657616" w:rsidRPr="00657616">
              <w:rPr>
                <w:sz w:val="22"/>
              </w:rPr>
              <w:t>FDC Officers</w:t>
            </w:r>
            <w:r w:rsidR="005A502B">
              <w:rPr>
                <w:sz w:val="22"/>
              </w:rPr>
              <w:t xml:space="preserve">, </w:t>
            </w:r>
            <w:r w:rsidR="00657616" w:rsidRPr="00657616">
              <w:rPr>
                <w:sz w:val="22"/>
              </w:rPr>
              <w:t>Members</w:t>
            </w:r>
            <w:r w:rsidR="005A502B">
              <w:rPr>
                <w:sz w:val="22"/>
              </w:rPr>
              <w:t xml:space="preserve"> and the </w:t>
            </w:r>
            <w:r w:rsidR="00657616" w:rsidRPr="00657616">
              <w:rPr>
                <w:sz w:val="22"/>
              </w:rPr>
              <w:t>local community.</w:t>
            </w:r>
          </w:p>
          <w:p w14:paraId="3D03CC31" w14:textId="77777777" w:rsidR="00383B0B" w:rsidRDefault="00383B0B" w:rsidP="00F85A90"/>
          <w:p w14:paraId="56BAC7E4" w14:textId="77777777" w:rsidR="00383B0B" w:rsidRDefault="00383B0B" w:rsidP="00F85A90"/>
          <w:p w14:paraId="6FB6FE83" w14:textId="77777777" w:rsidR="00383B0B" w:rsidRDefault="00383B0B" w:rsidP="00F85A90"/>
          <w:p w14:paraId="5C5FB7D1" w14:textId="77777777" w:rsidR="00383B0B" w:rsidRDefault="00383B0B" w:rsidP="00F85A90"/>
        </w:tc>
      </w:tr>
    </w:tbl>
    <w:p w14:paraId="215E1AF4" w14:textId="77777777" w:rsidR="00383B0B" w:rsidRDefault="00383B0B" w:rsidP="00F85A90"/>
    <w:p w14:paraId="5FC71BB0" w14:textId="77777777" w:rsidR="00383B0B" w:rsidRDefault="00383B0B" w:rsidP="00F85A90"/>
    <w:p w14:paraId="41E1137B" w14:textId="77777777" w:rsidR="00383B0B" w:rsidRDefault="00383B0B" w:rsidP="00F85A90"/>
    <w:p w14:paraId="2BC1DB4B" w14:textId="77777777" w:rsidR="00383B0B" w:rsidRDefault="00383B0B" w:rsidP="00F85A90"/>
    <w:p w14:paraId="0D2E8BF3" w14:textId="77777777" w:rsidR="00383B0B" w:rsidRDefault="00383B0B" w:rsidP="00F85A90"/>
    <w:p w14:paraId="525EA6AC" w14:textId="77777777" w:rsidR="00F85A90" w:rsidRDefault="00F85A90" w:rsidP="00F85A90">
      <w:pPr>
        <w:pStyle w:val="Heading2"/>
      </w:pPr>
      <w:bookmarkStart w:id="7" w:name="_Toc167112761"/>
      <w:r>
        <w:t>Legislation</w:t>
      </w:r>
      <w:bookmarkEnd w:id="7"/>
    </w:p>
    <w:p w14:paraId="1C4F45DA" w14:textId="77777777" w:rsidR="00F85A90" w:rsidRDefault="00F85A90" w:rsidP="00F85A90">
      <w:pPr>
        <w:pStyle w:val="Heading2"/>
      </w:pPr>
    </w:p>
    <w:p w14:paraId="2FD6FAB3" w14:textId="77777777" w:rsidR="00B62A71" w:rsidRPr="00B62A71" w:rsidRDefault="00F85A90" w:rsidP="00F85A90">
      <w:pPr>
        <w:rPr>
          <w:b/>
          <w:bCs/>
        </w:rPr>
      </w:pPr>
      <w:r w:rsidRPr="00B62A71">
        <w:rPr>
          <w:b/>
          <w:bCs/>
        </w:rPr>
        <w:t>Equality Act (2010) – the Equa</w:t>
      </w:r>
      <w:r w:rsidR="00B62A71" w:rsidRPr="00B62A71">
        <w:rPr>
          <w:b/>
          <w:bCs/>
        </w:rPr>
        <w:t>lity Act 2010 (Specific Duties)</w:t>
      </w:r>
    </w:p>
    <w:p w14:paraId="26AA3146" w14:textId="77777777" w:rsidR="00B62A71" w:rsidRDefault="00B62A71" w:rsidP="00F85A90"/>
    <w:p w14:paraId="13F1F7BC" w14:textId="15488D97" w:rsidR="00DE0479" w:rsidRPr="00DE0479" w:rsidRDefault="00B62A71" w:rsidP="00B62A71">
      <w:r>
        <w:t>The</w:t>
      </w:r>
      <w:r>
        <w:rPr>
          <w:spacing w:val="-10"/>
        </w:rPr>
        <w:t xml:space="preserve"> </w:t>
      </w:r>
      <w:r>
        <w:t>2010</w:t>
      </w:r>
      <w:r>
        <w:rPr>
          <w:spacing w:val="-8"/>
        </w:rPr>
        <w:t xml:space="preserve"> </w:t>
      </w:r>
      <w:r>
        <w:t>Act</w:t>
      </w:r>
      <w:r>
        <w:rPr>
          <w:spacing w:val="-9"/>
        </w:rPr>
        <w:t xml:space="preserve"> </w:t>
      </w:r>
      <w:r>
        <w:t>consolidated</w:t>
      </w:r>
      <w:r>
        <w:rPr>
          <w:spacing w:val="-8"/>
        </w:rPr>
        <w:t xml:space="preserve"> </w:t>
      </w:r>
      <w:r>
        <w:t>previous</w:t>
      </w:r>
      <w:r>
        <w:rPr>
          <w:spacing w:val="-7"/>
        </w:rPr>
        <w:t xml:space="preserve"> </w:t>
      </w:r>
      <w:r>
        <w:t>equalities</w:t>
      </w:r>
      <w:r>
        <w:rPr>
          <w:spacing w:val="-8"/>
        </w:rPr>
        <w:t xml:space="preserve"> </w:t>
      </w:r>
      <w:r>
        <w:t>legislation</w:t>
      </w:r>
      <w:r>
        <w:rPr>
          <w:spacing w:val="-10"/>
        </w:rPr>
        <w:t xml:space="preserve"> </w:t>
      </w:r>
      <w:r>
        <w:t>to</w:t>
      </w:r>
      <w:r>
        <w:rPr>
          <w:spacing w:val="-7"/>
        </w:rPr>
        <w:t xml:space="preserve"> </w:t>
      </w:r>
      <w:r>
        <w:t>protect</w:t>
      </w:r>
      <w:r>
        <w:rPr>
          <w:spacing w:val="-7"/>
        </w:rPr>
        <w:t xml:space="preserve"> </w:t>
      </w:r>
      <w:r>
        <w:t>people</w:t>
      </w:r>
      <w:r>
        <w:rPr>
          <w:spacing w:val="-10"/>
        </w:rPr>
        <w:t xml:space="preserve"> </w:t>
      </w:r>
      <w:r>
        <w:t>from</w:t>
      </w:r>
      <w:r>
        <w:rPr>
          <w:spacing w:val="-5"/>
        </w:rPr>
        <w:t xml:space="preserve"> </w:t>
      </w:r>
      <w:r>
        <w:t>discrimination</w:t>
      </w:r>
      <w:r>
        <w:rPr>
          <w:spacing w:val="-9"/>
        </w:rPr>
        <w:t xml:space="preserve"> </w:t>
      </w:r>
      <w:r>
        <w:t>on</w:t>
      </w:r>
      <w:r>
        <w:rPr>
          <w:spacing w:val="-8"/>
        </w:rPr>
        <w:t xml:space="preserve"> </w:t>
      </w:r>
      <w:r>
        <w:t>grounds</w:t>
      </w:r>
      <w:r>
        <w:rPr>
          <w:spacing w:val="-8"/>
        </w:rPr>
        <w:t xml:space="preserve"> of race, sex, being a transsexual person (transsexuality is where someone is changed, is changing or has proposed changing their sex – called ‘gender reassignment’ in law), sexual orientation (whether being lesbian, gay, bisexual or heterosexual), disability (or because of something connected with their disability), religion or belief, having just had a baby or being pregnant, being married or in a civil partnership and age. </w:t>
      </w:r>
      <w:r w:rsidR="00DE0479">
        <w:fldChar w:fldCharType="begin"/>
      </w:r>
      <w:r w:rsidR="00DE0479">
        <w:instrText xml:space="preserve"> TOC \o "1-3" \h \z \u </w:instrText>
      </w:r>
      <w:r w:rsidR="00DE0479">
        <w:fldChar w:fldCharType="separate"/>
      </w:r>
      <w:r w:rsidR="00DE0479">
        <w:fldChar w:fldCharType="end"/>
      </w:r>
    </w:p>
    <w:sectPr w:rsidR="00DE0479" w:rsidRPr="00DE0479" w:rsidSect="00CD0CD8">
      <w:foot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A030D" w14:textId="77777777" w:rsidR="00BE2ED1" w:rsidRDefault="00BE2ED1" w:rsidP="00DE0479">
      <w:r>
        <w:separator/>
      </w:r>
    </w:p>
  </w:endnote>
  <w:endnote w:type="continuationSeparator" w:id="0">
    <w:p w14:paraId="61473F71" w14:textId="77777777" w:rsidR="00BE2ED1" w:rsidRDefault="00BE2ED1" w:rsidP="00D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04258"/>
      <w:docPartObj>
        <w:docPartGallery w:val="Page Numbers (Bottom of Page)"/>
        <w:docPartUnique/>
      </w:docPartObj>
    </w:sdtPr>
    <w:sdtEndPr>
      <w:rPr>
        <w:rFonts w:cs="Arial"/>
        <w:noProof/>
      </w:rPr>
    </w:sdtEndPr>
    <w:sdtContent>
      <w:p w14:paraId="7D0C3B6D" w14:textId="622445D3" w:rsidR="00DE0479" w:rsidRDefault="00DE0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C42CB" w14:textId="77777777" w:rsidR="00DE0479" w:rsidRDefault="00DE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128D" w14:textId="77777777" w:rsidR="00BE2ED1" w:rsidRDefault="00BE2ED1" w:rsidP="00DE0479">
      <w:r>
        <w:separator/>
      </w:r>
    </w:p>
  </w:footnote>
  <w:footnote w:type="continuationSeparator" w:id="0">
    <w:p w14:paraId="214B7E15" w14:textId="77777777" w:rsidR="00BE2ED1" w:rsidRDefault="00BE2ED1" w:rsidP="00DE0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499"/>
    <w:multiLevelType w:val="hybridMultilevel"/>
    <w:tmpl w:val="3B127010"/>
    <w:lvl w:ilvl="0" w:tplc="A8345B7C">
      <w:numFmt w:val="bullet"/>
      <w:lvlText w:val=""/>
      <w:lvlJc w:val="left"/>
      <w:pPr>
        <w:ind w:left="379" w:hanging="360"/>
      </w:pPr>
      <w:rPr>
        <w:rFonts w:ascii="Wingdings" w:eastAsia="Wingdings" w:hAnsi="Wingdings" w:cs="Wingdings" w:hint="default"/>
        <w:b w:val="0"/>
        <w:bCs w:val="0"/>
        <w:i w:val="0"/>
        <w:iCs w:val="0"/>
        <w:spacing w:val="0"/>
        <w:w w:val="100"/>
        <w:sz w:val="24"/>
        <w:szCs w:val="24"/>
        <w:lang w:val="en-US" w:eastAsia="en-US" w:bidi="ar-SA"/>
      </w:rPr>
    </w:lvl>
    <w:lvl w:ilvl="1" w:tplc="362A465C">
      <w:numFmt w:val="bullet"/>
      <w:lvlText w:val="•"/>
      <w:lvlJc w:val="left"/>
      <w:pPr>
        <w:ind w:left="1199" w:hanging="360"/>
      </w:pPr>
      <w:rPr>
        <w:rFonts w:hint="default"/>
        <w:lang w:val="en-US" w:eastAsia="en-US" w:bidi="ar-SA"/>
      </w:rPr>
    </w:lvl>
    <w:lvl w:ilvl="2" w:tplc="876CD8C8">
      <w:numFmt w:val="bullet"/>
      <w:lvlText w:val="•"/>
      <w:lvlJc w:val="left"/>
      <w:pPr>
        <w:ind w:left="2019" w:hanging="360"/>
      </w:pPr>
      <w:rPr>
        <w:rFonts w:hint="default"/>
        <w:lang w:val="en-US" w:eastAsia="en-US" w:bidi="ar-SA"/>
      </w:rPr>
    </w:lvl>
    <w:lvl w:ilvl="3" w:tplc="2A3A7B90">
      <w:numFmt w:val="bullet"/>
      <w:lvlText w:val="•"/>
      <w:lvlJc w:val="left"/>
      <w:pPr>
        <w:ind w:left="2839" w:hanging="360"/>
      </w:pPr>
      <w:rPr>
        <w:rFonts w:hint="default"/>
        <w:lang w:val="en-US" w:eastAsia="en-US" w:bidi="ar-SA"/>
      </w:rPr>
    </w:lvl>
    <w:lvl w:ilvl="4" w:tplc="A64E94D0">
      <w:numFmt w:val="bullet"/>
      <w:lvlText w:val="•"/>
      <w:lvlJc w:val="left"/>
      <w:pPr>
        <w:ind w:left="3658" w:hanging="360"/>
      </w:pPr>
      <w:rPr>
        <w:rFonts w:hint="default"/>
        <w:lang w:val="en-US" w:eastAsia="en-US" w:bidi="ar-SA"/>
      </w:rPr>
    </w:lvl>
    <w:lvl w:ilvl="5" w:tplc="98CAF820">
      <w:numFmt w:val="bullet"/>
      <w:lvlText w:val="•"/>
      <w:lvlJc w:val="left"/>
      <w:pPr>
        <w:ind w:left="4478" w:hanging="360"/>
      </w:pPr>
      <w:rPr>
        <w:rFonts w:hint="default"/>
        <w:lang w:val="en-US" w:eastAsia="en-US" w:bidi="ar-SA"/>
      </w:rPr>
    </w:lvl>
    <w:lvl w:ilvl="6" w:tplc="74007F7A">
      <w:numFmt w:val="bullet"/>
      <w:lvlText w:val="•"/>
      <w:lvlJc w:val="left"/>
      <w:pPr>
        <w:ind w:left="5298" w:hanging="360"/>
      </w:pPr>
      <w:rPr>
        <w:rFonts w:hint="default"/>
        <w:lang w:val="en-US" w:eastAsia="en-US" w:bidi="ar-SA"/>
      </w:rPr>
    </w:lvl>
    <w:lvl w:ilvl="7" w:tplc="EFCC1CB8">
      <w:numFmt w:val="bullet"/>
      <w:lvlText w:val="•"/>
      <w:lvlJc w:val="left"/>
      <w:pPr>
        <w:ind w:left="6117" w:hanging="360"/>
      </w:pPr>
      <w:rPr>
        <w:rFonts w:hint="default"/>
        <w:lang w:val="en-US" w:eastAsia="en-US" w:bidi="ar-SA"/>
      </w:rPr>
    </w:lvl>
    <w:lvl w:ilvl="8" w:tplc="FFA4D042">
      <w:numFmt w:val="bullet"/>
      <w:lvlText w:val="•"/>
      <w:lvlJc w:val="left"/>
      <w:pPr>
        <w:ind w:left="6937" w:hanging="360"/>
      </w:pPr>
      <w:rPr>
        <w:rFonts w:hint="default"/>
        <w:lang w:val="en-US" w:eastAsia="en-US" w:bidi="ar-SA"/>
      </w:rPr>
    </w:lvl>
  </w:abstractNum>
  <w:abstractNum w:abstractNumId="1" w15:restartNumberingAfterBreak="0">
    <w:nsid w:val="0D7F6090"/>
    <w:multiLevelType w:val="hybridMultilevel"/>
    <w:tmpl w:val="83DAA63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F1845B2"/>
    <w:multiLevelType w:val="hybridMultilevel"/>
    <w:tmpl w:val="3BB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952"/>
    <w:multiLevelType w:val="hybridMultilevel"/>
    <w:tmpl w:val="6506E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97707"/>
    <w:multiLevelType w:val="hybridMultilevel"/>
    <w:tmpl w:val="51BAC2B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5" w15:restartNumberingAfterBreak="0">
    <w:nsid w:val="13280BF6"/>
    <w:multiLevelType w:val="hybridMultilevel"/>
    <w:tmpl w:val="28BE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E02D1"/>
    <w:multiLevelType w:val="hybridMultilevel"/>
    <w:tmpl w:val="981A996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7" w15:restartNumberingAfterBreak="0">
    <w:nsid w:val="1F4E25FE"/>
    <w:multiLevelType w:val="hybridMultilevel"/>
    <w:tmpl w:val="6EA6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575DA"/>
    <w:multiLevelType w:val="hybridMultilevel"/>
    <w:tmpl w:val="E4CC1C9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9" w15:restartNumberingAfterBreak="0">
    <w:nsid w:val="1FFB0647"/>
    <w:multiLevelType w:val="hybridMultilevel"/>
    <w:tmpl w:val="F696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44CE5"/>
    <w:multiLevelType w:val="hybridMultilevel"/>
    <w:tmpl w:val="7F2635E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28894C07"/>
    <w:multiLevelType w:val="hybridMultilevel"/>
    <w:tmpl w:val="F3B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E137A"/>
    <w:multiLevelType w:val="hybridMultilevel"/>
    <w:tmpl w:val="D76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E83513"/>
    <w:multiLevelType w:val="hybridMultilevel"/>
    <w:tmpl w:val="8C1EEBC2"/>
    <w:lvl w:ilvl="0" w:tplc="EF82E2D8">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217E498A">
      <w:numFmt w:val="bullet"/>
      <w:lvlText w:val="•"/>
      <w:lvlJc w:val="left"/>
      <w:pPr>
        <w:ind w:left="1163" w:hanging="339"/>
      </w:pPr>
      <w:rPr>
        <w:rFonts w:hint="default"/>
        <w:lang w:val="en-US" w:eastAsia="en-US" w:bidi="ar-SA"/>
      </w:rPr>
    </w:lvl>
    <w:lvl w:ilvl="2" w:tplc="CBFC153E">
      <w:numFmt w:val="bullet"/>
      <w:lvlText w:val="•"/>
      <w:lvlJc w:val="left"/>
      <w:pPr>
        <w:ind w:left="1966" w:hanging="339"/>
      </w:pPr>
      <w:rPr>
        <w:rFonts w:hint="default"/>
        <w:lang w:val="en-US" w:eastAsia="en-US" w:bidi="ar-SA"/>
      </w:rPr>
    </w:lvl>
    <w:lvl w:ilvl="3" w:tplc="3A7C2E3E">
      <w:numFmt w:val="bullet"/>
      <w:lvlText w:val="•"/>
      <w:lvlJc w:val="left"/>
      <w:pPr>
        <w:ind w:left="2770" w:hanging="339"/>
      </w:pPr>
      <w:rPr>
        <w:rFonts w:hint="default"/>
        <w:lang w:val="en-US" w:eastAsia="en-US" w:bidi="ar-SA"/>
      </w:rPr>
    </w:lvl>
    <w:lvl w:ilvl="4" w:tplc="73BA0F12">
      <w:numFmt w:val="bullet"/>
      <w:lvlText w:val="•"/>
      <w:lvlJc w:val="left"/>
      <w:pPr>
        <w:ind w:left="3573" w:hanging="339"/>
      </w:pPr>
      <w:rPr>
        <w:rFonts w:hint="default"/>
        <w:lang w:val="en-US" w:eastAsia="en-US" w:bidi="ar-SA"/>
      </w:rPr>
    </w:lvl>
    <w:lvl w:ilvl="5" w:tplc="76168FD2">
      <w:numFmt w:val="bullet"/>
      <w:lvlText w:val="•"/>
      <w:lvlJc w:val="left"/>
      <w:pPr>
        <w:ind w:left="4377" w:hanging="339"/>
      </w:pPr>
      <w:rPr>
        <w:rFonts w:hint="default"/>
        <w:lang w:val="en-US" w:eastAsia="en-US" w:bidi="ar-SA"/>
      </w:rPr>
    </w:lvl>
    <w:lvl w:ilvl="6" w:tplc="D4CAD3F4">
      <w:numFmt w:val="bullet"/>
      <w:lvlText w:val="•"/>
      <w:lvlJc w:val="left"/>
      <w:pPr>
        <w:ind w:left="5180" w:hanging="339"/>
      </w:pPr>
      <w:rPr>
        <w:rFonts w:hint="default"/>
        <w:lang w:val="en-US" w:eastAsia="en-US" w:bidi="ar-SA"/>
      </w:rPr>
    </w:lvl>
    <w:lvl w:ilvl="7" w:tplc="F5184B12">
      <w:numFmt w:val="bullet"/>
      <w:lvlText w:val="•"/>
      <w:lvlJc w:val="left"/>
      <w:pPr>
        <w:ind w:left="5983" w:hanging="339"/>
      </w:pPr>
      <w:rPr>
        <w:rFonts w:hint="default"/>
        <w:lang w:val="en-US" w:eastAsia="en-US" w:bidi="ar-SA"/>
      </w:rPr>
    </w:lvl>
    <w:lvl w:ilvl="8" w:tplc="7BC0DE2A">
      <w:numFmt w:val="bullet"/>
      <w:lvlText w:val="•"/>
      <w:lvlJc w:val="left"/>
      <w:pPr>
        <w:ind w:left="6787" w:hanging="339"/>
      </w:pPr>
      <w:rPr>
        <w:rFonts w:hint="default"/>
        <w:lang w:val="en-US" w:eastAsia="en-US" w:bidi="ar-SA"/>
      </w:rPr>
    </w:lvl>
  </w:abstractNum>
  <w:abstractNum w:abstractNumId="14" w15:restartNumberingAfterBreak="0">
    <w:nsid w:val="3AC83EAB"/>
    <w:multiLevelType w:val="hybridMultilevel"/>
    <w:tmpl w:val="ED544CE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E572D9"/>
    <w:multiLevelType w:val="hybridMultilevel"/>
    <w:tmpl w:val="75F4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F21ED"/>
    <w:multiLevelType w:val="hybridMultilevel"/>
    <w:tmpl w:val="00C27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A41F38"/>
    <w:multiLevelType w:val="hybridMultilevel"/>
    <w:tmpl w:val="38349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460CC"/>
    <w:multiLevelType w:val="hybridMultilevel"/>
    <w:tmpl w:val="F7621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DB14C9"/>
    <w:multiLevelType w:val="hybridMultilevel"/>
    <w:tmpl w:val="46F0C0B0"/>
    <w:lvl w:ilvl="0" w:tplc="D9C8550C">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192C29F0">
      <w:numFmt w:val="bullet"/>
      <w:lvlText w:val="•"/>
      <w:lvlJc w:val="left"/>
      <w:pPr>
        <w:ind w:left="1153" w:hanging="339"/>
      </w:pPr>
      <w:rPr>
        <w:rFonts w:hint="default"/>
        <w:lang w:val="en-US" w:eastAsia="en-US" w:bidi="ar-SA"/>
      </w:rPr>
    </w:lvl>
    <w:lvl w:ilvl="2" w:tplc="4FC0EC80">
      <w:numFmt w:val="bullet"/>
      <w:lvlText w:val="•"/>
      <w:lvlJc w:val="left"/>
      <w:pPr>
        <w:ind w:left="1947" w:hanging="339"/>
      </w:pPr>
      <w:rPr>
        <w:rFonts w:hint="default"/>
        <w:lang w:val="en-US" w:eastAsia="en-US" w:bidi="ar-SA"/>
      </w:rPr>
    </w:lvl>
    <w:lvl w:ilvl="3" w:tplc="991A1FA2">
      <w:numFmt w:val="bullet"/>
      <w:lvlText w:val="•"/>
      <w:lvlJc w:val="left"/>
      <w:pPr>
        <w:ind w:left="2741" w:hanging="339"/>
      </w:pPr>
      <w:rPr>
        <w:rFonts w:hint="default"/>
        <w:lang w:val="en-US" w:eastAsia="en-US" w:bidi="ar-SA"/>
      </w:rPr>
    </w:lvl>
    <w:lvl w:ilvl="4" w:tplc="021E7E1C">
      <w:numFmt w:val="bullet"/>
      <w:lvlText w:val="•"/>
      <w:lvlJc w:val="left"/>
      <w:pPr>
        <w:ind w:left="3534" w:hanging="339"/>
      </w:pPr>
      <w:rPr>
        <w:rFonts w:hint="default"/>
        <w:lang w:val="en-US" w:eastAsia="en-US" w:bidi="ar-SA"/>
      </w:rPr>
    </w:lvl>
    <w:lvl w:ilvl="5" w:tplc="9D0415AC">
      <w:numFmt w:val="bullet"/>
      <w:lvlText w:val="•"/>
      <w:lvlJc w:val="left"/>
      <w:pPr>
        <w:ind w:left="4328" w:hanging="339"/>
      </w:pPr>
      <w:rPr>
        <w:rFonts w:hint="default"/>
        <w:lang w:val="en-US" w:eastAsia="en-US" w:bidi="ar-SA"/>
      </w:rPr>
    </w:lvl>
    <w:lvl w:ilvl="6" w:tplc="D14CEF48">
      <w:numFmt w:val="bullet"/>
      <w:lvlText w:val="•"/>
      <w:lvlJc w:val="left"/>
      <w:pPr>
        <w:ind w:left="5122" w:hanging="339"/>
      </w:pPr>
      <w:rPr>
        <w:rFonts w:hint="default"/>
        <w:lang w:val="en-US" w:eastAsia="en-US" w:bidi="ar-SA"/>
      </w:rPr>
    </w:lvl>
    <w:lvl w:ilvl="7" w:tplc="3E76AE64">
      <w:numFmt w:val="bullet"/>
      <w:lvlText w:val="•"/>
      <w:lvlJc w:val="left"/>
      <w:pPr>
        <w:ind w:left="5915" w:hanging="339"/>
      </w:pPr>
      <w:rPr>
        <w:rFonts w:hint="default"/>
        <w:lang w:val="en-US" w:eastAsia="en-US" w:bidi="ar-SA"/>
      </w:rPr>
    </w:lvl>
    <w:lvl w:ilvl="8" w:tplc="C7742730">
      <w:numFmt w:val="bullet"/>
      <w:lvlText w:val="•"/>
      <w:lvlJc w:val="left"/>
      <w:pPr>
        <w:ind w:left="6709" w:hanging="339"/>
      </w:pPr>
      <w:rPr>
        <w:rFonts w:hint="default"/>
        <w:lang w:val="en-US" w:eastAsia="en-US" w:bidi="ar-SA"/>
      </w:rPr>
    </w:lvl>
  </w:abstractNum>
  <w:abstractNum w:abstractNumId="20" w15:restartNumberingAfterBreak="0">
    <w:nsid w:val="561C4812"/>
    <w:multiLevelType w:val="hybridMultilevel"/>
    <w:tmpl w:val="604A5ECC"/>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1" w15:restartNumberingAfterBreak="0">
    <w:nsid w:val="5DBE115A"/>
    <w:multiLevelType w:val="hybridMultilevel"/>
    <w:tmpl w:val="ADB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1B2F1F"/>
    <w:multiLevelType w:val="hybridMultilevel"/>
    <w:tmpl w:val="0552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2D5C75"/>
    <w:multiLevelType w:val="hybridMultilevel"/>
    <w:tmpl w:val="662C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025058"/>
    <w:multiLevelType w:val="hybridMultilevel"/>
    <w:tmpl w:val="235AB6B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5" w15:restartNumberingAfterBreak="0">
    <w:nsid w:val="65F1179C"/>
    <w:multiLevelType w:val="hybridMultilevel"/>
    <w:tmpl w:val="C012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66637E"/>
    <w:multiLevelType w:val="hybridMultilevel"/>
    <w:tmpl w:val="8320FDC8"/>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7" w15:restartNumberingAfterBreak="0">
    <w:nsid w:val="72632106"/>
    <w:multiLevelType w:val="hybridMultilevel"/>
    <w:tmpl w:val="70C0F20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8" w15:restartNumberingAfterBreak="0">
    <w:nsid w:val="7AD76F89"/>
    <w:multiLevelType w:val="hybridMultilevel"/>
    <w:tmpl w:val="5EB0237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9" w15:restartNumberingAfterBreak="0">
    <w:nsid w:val="7C6162C7"/>
    <w:multiLevelType w:val="hybridMultilevel"/>
    <w:tmpl w:val="778A46BE"/>
    <w:lvl w:ilvl="0" w:tplc="3B1E46E4">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0714F480">
      <w:numFmt w:val="bullet"/>
      <w:lvlText w:val="•"/>
      <w:lvlJc w:val="left"/>
      <w:pPr>
        <w:ind w:left="1120" w:hanging="339"/>
      </w:pPr>
      <w:rPr>
        <w:rFonts w:hint="default"/>
        <w:lang w:val="en-US" w:eastAsia="en-US" w:bidi="ar-SA"/>
      </w:rPr>
    </w:lvl>
    <w:lvl w:ilvl="2" w:tplc="78BC3F56">
      <w:numFmt w:val="bullet"/>
      <w:lvlText w:val="•"/>
      <w:lvlJc w:val="left"/>
      <w:pPr>
        <w:ind w:left="1881" w:hanging="339"/>
      </w:pPr>
      <w:rPr>
        <w:rFonts w:hint="default"/>
        <w:lang w:val="en-US" w:eastAsia="en-US" w:bidi="ar-SA"/>
      </w:rPr>
    </w:lvl>
    <w:lvl w:ilvl="3" w:tplc="1750CD54">
      <w:numFmt w:val="bullet"/>
      <w:lvlText w:val="•"/>
      <w:lvlJc w:val="left"/>
      <w:pPr>
        <w:ind w:left="2642" w:hanging="339"/>
      </w:pPr>
      <w:rPr>
        <w:rFonts w:hint="default"/>
        <w:lang w:val="en-US" w:eastAsia="en-US" w:bidi="ar-SA"/>
      </w:rPr>
    </w:lvl>
    <w:lvl w:ilvl="4" w:tplc="C6948E72">
      <w:numFmt w:val="bullet"/>
      <w:lvlText w:val="•"/>
      <w:lvlJc w:val="left"/>
      <w:pPr>
        <w:ind w:left="3403" w:hanging="339"/>
      </w:pPr>
      <w:rPr>
        <w:rFonts w:hint="default"/>
        <w:lang w:val="en-US" w:eastAsia="en-US" w:bidi="ar-SA"/>
      </w:rPr>
    </w:lvl>
    <w:lvl w:ilvl="5" w:tplc="111CC904">
      <w:numFmt w:val="bullet"/>
      <w:lvlText w:val="•"/>
      <w:lvlJc w:val="left"/>
      <w:pPr>
        <w:ind w:left="4164" w:hanging="339"/>
      </w:pPr>
      <w:rPr>
        <w:rFonts w:hint="default"/>
        <w:lang w:val="en-US" w:eastAsia="en-US" w:bidi="ar-SA"/>
      </w:rPr>
    </w:lvl>
    <w:lvl w:ilvl="6" w:tplc="12BAAECC">
      <w:numFmt w:val="bullet"/>
      <w:lvlText w:val="•"/>
      <w:lvlJc w:val="left"/>
      <w:pPr>
        <w:ind w:left="4925" w:hanging="339"/>
      </w:pPr>
      <w:rPr>
        <w:rFonts w:hint="default"/>
        <w:lang w:val="en-US" w:eastAsia="en-US" w:bidi="ar-SA"/>
      </w:rPr>
    </w:lvl>
    <w:lvl w:ilvl="7" w:tplc="7ED8B606">
      <w:numFmt w:val="bullet"/>
      <w:lvlText w:val="•"/>
      <w:lvlJc w:val="left"/>
      <w:pPr>
        <w:ind w:left="5686" w:hanging="339"/>
      </w:pPr>
      <w:rPr>
        <w:rFonts w:hint="default"/>
        <w:lang w:val="en-US" w:eastAsia="en-US" w:bidi="ar-SA"/>
      </w:rPr>
    </w:lvl>
    <w:lvl w:ilvl="8" w:tplc="BA362B30">
      <w:numFmt w:val="bullet"/>
      <w:lvlText w:val="•"/>
      <w:lvlJc w:val="left"/>
      <w:pPr>
        <w:ind w:left="6447" w:hanging="339"/>
      </w:pPr>
      <w:rPr>
        <w:rFonts w:hint="default"/>
        <w:lang w:val="en-US" w:eastAsia="en-US" w:bidi="ar-SA"/>
      </w:rPr>
    </w:lvl>
  </w:abstractNum>
  <w:num w:numId="1" w16cid:durableId="660618470">
    <w:abstractNumId w:val="1"/>
  </w:num>
  <w:num w:numId="2" w16cid:durableId="1059327647">
    <w:abstractNumId w:val="10"/>
  </w:num>
  <w:num w:numId="3" w16cid:durableId="1169712533">
    <w:abstractNumId w:val="15"/>
  </w:num>
  <w:num w:numId="4" w16cid:durableId="1668091473">
    <w:abstractNumId w:val="25"/>
  </w:num>
  <w:num w:numId="5" w16cid:durableId="905144847">
    <w:abstractNumId w:val="7"/>
  </w:num>
  <w:num w:numId="6" w16cid:durableId="74210457">
    <w:abstractNumId w:val="6"/>
  </w:num>
  <w:num w:numId="7" w16cid:durableId="499851705">
    <w:abstractNumId w:val="0"/>
  </w:num>
  <w:num w:numId="8" w16cid:durableId="1487211395">
    <w:abstractNumId w:val="23"/>
  </w:num>
  <w:num w:numId="9" w16cid:durableId="376784684">
    <w:abstractNumId w:val="11"/>
  </w:num>
  <w:num w:numId="10" w16cid:durableId="1302346234">
    <w:abstractNumId w:val="28"/>
  </w:num>
  <w:num w:numId="11" w16cid:durableId="59597926">
    <w:abstractNumId w:val="22"/>
  </w:num>
  <w:num w:numId="12" w16cid:durableId="810829194">
    <w:abstractNumId w:val="4"/>
  </w:num>
  <w:num w:numId="13" w16cid:durableId="1653831862">
    <w:abstractNumId w:val="9"/>
  </w:num>
  <w:num w:numId="14" w16cid:durableId="268856396">
    <w:abstractNumId w:val="21"/>
  </w:num>
  <w:num w:numId="15" w16cid:durableId="769853231">
    <w:abstractNumId w:val="20"/>
  </w:num>
  <w:num w:numId="16" w16cid:durableId="1567494817">
    <w:abstractNumId w:val="26"/>
  </w:num>
  <w:num w:numId="17" w16cid:durableId="314722523">
    <w:abstractNumId w:val="12"/>
  </w:num>
  <w:num w:numId="18" w16cid:durableId="312682986">
    <w:abstractNumId w:val="19"/>
  </w:num>
  <w:num w:numId="19" w16cid:durableId="1152989405">
    <w:abstractNumId w:val="29"/>
  </w:num>
  <w:num w:numId="20" w16cid:durableId="1327397278">
    <w:abstractNumId w:val="13"/>
  </w:num>
  <w:num w:numId="21" w16cid:durableId="865606008">
    <w:abstractNumId w:val="27"/>
  </w:num>
  <w:num w:numId="22" w16cid:durableId="472069081">
    <w:abstractNumId w:val="14"/>
  </w:num>
  <w:num w:numId="23" w16cid:durableId="525099300">
    <w:abstractNumId w:val="16"/>
  </w:num>
  <w:num w:numId="24" w16cid:durableId="1589536094">
    <w:abstractNumId w:val="17"/>
  </w:num>
  <w:num w:numId="25" w16cid:durableId="1395738368">
    <w:abstractNumId w:val="18"/>
  </w:num>
  <w:num w:numId="26" w16cid:durableId="1459488588">
    <w:abstractNumId w:val="2"/>
  </w:num>
  <w:num w:numId="27" w16cid:durableId="1821338918">
    <w:abstractNumId w:val="3"/>
  </w:num>
  <w:num w:numId="28" w16cid:durableId="751048385">
    <w:abstractNumId w:val="8"/>
  </w:num>
  <w:num w:numId="29" w16cid:durableId="1172916504">
    <w:abstractNumId w:val="24"/>
  </w:num>
  <w:num w:numId="30" w16cid:durableId="2032491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82"/>
    <w:rsid w:val="000220D5"/>
    <w:rsid w:val="00092104"/>
    <w:rsid w:val="000A251B"/>
    <w:rsid w:val="000C6504"/>
    <w:rsid w:val="000F7582"/>
    <w:rsid w:val="00126205"/>
    <w:rsid w:val="00150176"/>
    <w:rsid w:val="001C4420"/>
    <w:rsid w:val="001D5FBA"/>
    <w:rsid w:val="001E0ADF"/>
    <w:rsid w:val="00226897"/>
    <w:rsid w:val="0023292F"/>
    <w:rsid w:val="00233A25"/>
    <w:rsid w:val="00236930"/>
    <w:rsid w:val="002A1955"/>
    <w:rsid w:val="002B7E68"/>
    <w:rsid w:val="002D67EA"/>
    <w:rsid w:val="002F602A"/>
    <w:rsid w:val="003056F0"/>
    <w:rsid w:val="003169C4"/>
    <w:rsid w:val="003540A4"/>
    <w:rsid w:val="00375B53"/>
    <w:rsid w:val="00377DB3"/>
    <w:rsid w:val="00383B0B"/>
    <w:rsid w:val="003B4698"/>
    <w:rsid w:val="003B5AA8"/>
    <w:rsid w:val="003D5A86"/>
    <w:rsid w:val="003E2617"/>
    <w:rsid w:val="004566B6"/>
    <w:rsid w:val="00483F7B"/>
    <w:rsid w:val="00484FE3"/>
    <w:rsid w:val="004B77A5"/>
    <w:rsid w:val="004D02B7"/>
    <w:rsid w:val="004E06C3"/>
    <w:rsid w:val="004E148F"/>
    <w:rsid w:val="004E6CFD"/>
    <w:rsid w:val="005316D0"/>
    <w:rsid w:val="00531C91"/>
    <w:rsid w:val="005334F9"/>
    <w:rsid w:val="00554750"/>
    <w:rsid w:val="00580F40"/>
    <w:rsid w:val="005A0185"/>
    <w:rsid w:val="005A502B"/>
    <w:rsid w:val="005B726B"/>
    <w:rsid w:val="005C15D5"/>
    <w:rsid w:val="005C7954"/>
    <w:rsid w:val="0063060B"/>
    <w:rsid w:val="00657616"/>
    <w:rsid w:val="00664912"/>
    <w:rsid w:val="0067678F"/>
    <w:rsid w:val="00695B8E"/>
    <w:rsid w:val="006A7EC7"/>
    <w:rsid w:val="006B2A0C"/>
    <w:rsid w:val="006B40DC"/>
    <w:rsid w:val="006D001D"/>
    <w:rsid w:val="006D378A"/>
    <w:rsid w:val="00713B84"/>
    <w:rsid w:val="00737374"/>
    <w:rsid w:val="007B5479"/>
    <w:rsid w:val="0084014B"/>
    <w:rsid w:val="008E2C6A"/>
    <w:rsid w:val="00933FF8"/>
    <w:rsid w:val="009628C3"/>
    <w:rsid w:val="009A65F0"/>
    <w:rsid w:val="009B0A4A"/>
    <w:rsid w:val="009D2978"/>
    <w:rsid w:val="009E55B4"/>
    <w:rsid w:val="009F3D8E"/>
    <w:rsid w:val="00A21C6C"/>
    <w:rsid w:val="00A343F2"/>
    <w:rsid w:val="00A4363E"/>
    <w:rsid w:val="00A80732"/>
    <w:rsid w:val="00A855C1"/>
    <w:rsid w:val="00A96796"/>
    <w:rsid w:val="00AD32B2"/>
    <w:rsid w:val="00AE6E4F"/>
    <w:rsid w:val="00B62A71"/>
    <w:rsid w:val="00B82EF2"/>
    <w:rsid w:val="00B90269"/>
    <w:rsid w:val="00BD0224"/>
    <w:rsid w:val="00BE2ED1"/>
    <w:rsid w:val="00BE3D20"/>
    <w:rsid w:val="00C01148"/>
    <w:rsid w:val="00C30637"/>
    <w:rsid w:val="00C52909"/>
    <w:rsid w:val="00C677F8"/>
    <w:rsid w:val="00C83193"/>
    <w:rsid w:val="00CB03EC"/>
    <w:rsid w:val="00CD0CD8"/>
    <w:rsid w:val="00CE2C01"/>
    <w:rsid w:val="00D6047D"/>
    <w:rsid w:val="00DA4CDA"/>
    <w:rsid w:val="00DE0479"/>
    <w:rsid w:val="00E02321"/>
    <w:rsid w:val="00E139A0"/>
    <w:rsid w:val="00E1632A"/>
    <w:rsid w:val="00E73040"/>
    <w:rsid w:val="00ED017B"/>
    <w:rsid w:val="00EE0E55"/>
    <w:rsid w:val="00EE1DD8"/>
    <w:rsid w:val="00F1006E"/>
    <w:rsid w:val="00F4078B"/>
    <w:rsid w:val="00F845F2"/>
    <w:rsid w:val="00F85A90"/>
    <w:rsid w:val="00FB2E07"/>
    <w:rsid w:val="00FD655C"/>
    <w:rsid w:val="00FF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6B43"/>
  <w15:chartTrackingRefBased/>
  <w15:docId w15:val="{48A190D6-5C04-4353-88F2-8DC1F6A3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86"/>
    <w:rPr>
      <w:rFonts w:ascii="Arial" w:hAnsi="Arial"/>
      <w:sz w:val="24"/>
    </w:rPr>
  </w:style>
  <w:style w:type="paragraph" w:styleId="Heading1">
    <w:name w:val="heading 1"/>
    <w:basedOn w:val="Normal"/>
    <w:next w:val="Normal"/>
    <w:link w:val="Heading1Char"/>
    <w:autoRedefine/>
    <w:uiPriority w:val="9"/>
    <w:qFormat/>
    <w:rsid w:val="00CD0CD8"/>
    <w:pPr>
      <w:keepNext/>
      <w:keepLines/>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A96796"/>
    <w:pPr>
      <w:keepNext/>
      <w:keepLines/>
      <w:spacing w:before="40"/>
      <w:outlineLvl w:val="1"/>
    </w:pPr>
    <w:rPr>
      <w:rFonts w:eastAsiaTheme="majorEastAsia" w:cstheme="majorBidi"/>
      <w:b/>
      <w:color w:val="7030A0"/>
      <w:sz w:val="26"/>
      <w:szCs w:val="26"/>
    </w:rPr>
  </w:style>
  <w:style w:type="paragraph" w:styleId="Heading3">
    <w:name w:val="heading 3"/>
    <w:basedOn w:val="Normal"/>
    <w:next w:val="Normal"/>
    <w:link w:val="Heading3Char"/>
    <w:uiPriority w:val="9"/>
    <w:unhideWhenUsed/>
    <w:qFormat/>
    <w:rsid w:val="003D5A86"/>
    <w:pPr>
      <w:keepNext/>
      <w:keepLines/>
      <w:spacing w:before="40"/>
      <w:outlineLvl w:val="2"/>
    </w:pPr>
    <w:rPr>
      <w:rFonts w:eastAsiaTheme="majorEastAsia" w:cstheme="majorBidi"/>
      <w:b/>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796"/>
    <w:rPr>
      <w:rFonts w:ascii="Arial" w:eastAsiaTheme="majorEastAsia" w:hAnsi="Arial" w:cstheme="majorBidi"/>
      <w:b/>
      <w:color w:val="7030A0"/>
      <w:sz w:val="26"/>
      <w:szCs w:val="26"/>
    </w:rPr>
  </w:style>
  <w:style w:type="character" w:customStyle="1" w:styleId="Heading1Char">
    <w:name w:val="Heading 1 Char"/>
    <w:basedOn w:val="DefaultParagraphFont"/>
    <w:link w:val="Heading1"/>
    <w:uiPriority w:val="9"/>
    <w:rsid w:val="00CD0CD8"/>
    <w:rPr>
      <w:rFonts w:ascii="Arial" w:eastAsiaTheme="majorEastAsia" w:hAnsi="Arial" w:cstheme="majorBidi"/>
      <w:b/>
      <w:color w:val="7030A0"/>
      <w:sz w:val="32"/>
      <w:szCs w:val="32"/>
    </w:rPr>
  </w:style>
  <w:style w:type="paragraph" w:styleId="BodyText">
    <w:name w:val="Body Text"/>
    <w:basedOn w:val="Normal"/>
    <w:link w:val="BodyTextChar"/>
    <w:uiPriority w:val="1"/>
    <w:qFormat/>
    <w:rsid w:val="00DE0479"/>
    <w:pPr>
      <w:widowControl w:val="0"/>
      <w:autoSpaceDE w:val="0"/>
      <w:autoSpaceDN w:val="0"/>
      <w:spacing w:before="4"/>
      <w:ind w:left="40"/>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DE0479"/>
    <w:rPr>
      <w:rFonts w:ascii="Arial" w:eastAsia="Arial" w:hAnsi="Arial" w:cs="Arial"/>
      <w:kern w:val="0"/>
      <w:sz w:val="24"/>
      <w:szCs w:val="24"/>
      <w:lang w:val="en-US"/>
      <w14:ligatures w14:val="none"/>
    </w:rPr>
  </w:style>
  <w:style w:type="paragraph" w:styleId="Header">
    <w:name w:val="header"/>
    <w:basedOn w:val="Normal"/>
    <w:link w:val="HeaderChar"/>
    <w:uiPriority w:val="99"/>
    <w:unhideWhenUsed/>
    <w:rsid w:val="00DE0479"/>
    <w:pPr>
      <w:tabs>
        <w:tab w:val="center" w:pos="4513"/>
        <w:tab w:val="right" w:pos="9026"/>
      </w:tabs>
    </w:pPr>
  </w:style>
  <w:style w:type="character" w:customStyle="1" w:styleId="HeaderChar">
    <w:name w:val="Header Char"/>
    <w:basedOn w:val="DefaultParagraphFont"/>
    <w:link w:val="Header"/>
    <w:uiPriority w:val="99"/>
    <w:rsid w:val="00DE0479"/>
  </w:style>
  <w:style w:type="paragraph" w:styleId="Footer">
    <w:name w:val="footer"/>
    <w:basedOn w:val="Normal"/>
    <w:link w:val="FooterChar"/>
    <w:uiPriority w:val="99"/>
    <w:unhideWhenUsed/>
    <w:rsid w:val="00DE0479"/>
    <w:pPr>
      <w:tabs>
        <w:tab w:val="center" w:pos="4513"/>
        <w:tab w:val="right" w:pos="9026"/>
      </w:tabs>
    </w:pPr>
  </w:style>
  <w:style w:type="character" w:customStyle="1" w:styleId="FooterChar">
    <w:name w:val="Footer Char"/>
    <w:basedOn w:val="DefaultParagraphFont"/>
    <w:link w:val="Footer"/>
    <w:uiPriority w:val="99"/>
    <w:rsid w:val="00DE0479"/>
  </w:style>
  <w:style w:type="character" w:customStyle="1" w:styleId="Heading3Char">
    <w:name w:val="Heading 3 Char"/>
    <w:basedOn w:val="DefaultParagraphFont"/>
    <w:link w:val="Heading3"/>
    <w:uiPriority w:val="9"/>
    <w:rsid w:val="003D5A86"/>
    <w:rPr>
      <w:rFonts w:ascii="Arial" w:eastAsiaTheme="majorEastAsia" w:hAnsi="Arial" w:cstheme="majorBidi"/>
      <w:b/>
      <w:color w:val="7030A0"/>
      <w:sz w:val="24"/>
      <w:szCs w:val="24"/>
    </w:rPr>
  </w:style>
  <w:style w:type="paragraph" w:styleId="ListParagraph">
    <w:name w:val="List Paragraph"/>
    <w:basedOn w:val="Normal"/>
    <w:uiPriority w:val="34"/>
    <w:qFormat/>
    <w:rsid w:val="00DE0479"/>
    <w:pPr>
      <w:ind w:left="720"/>
      <w:contextualSpacing/>
    </w:pPr>
  </w:style>
  <w:style w:type="table" w:styleId="TableGrid">
    <w:name w:val="Table Grid"/>
    <w:basedOn w:val="TableNormal"/>
    <w:uiPriority w:val="39"/>
    <w:rsid w:val="00FF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55C"/>
    <w:rPr>
      <w:color w:val="0563C1" w:themeColor="hyperlink"/>
      <w:u w:val="single"/>
    </w:rPr>
  </w:style>
  <w:style w:type="character" w:styleId="UnresolvedMention">
    <w:name w:val="Unresolved Mention"/>
    <w:basedOn w:val="DefaultParagraphFont"/>
    <w:uiPriority w:val="99"/>
    <w:semiHidden/>
    <w:unhideWhenUsed/>
    <w:rsid w:val="00FD655C"/>
    <w:rPr>
      <w:color w:val="605E5C"/>
      <w:shd w:val="clear" w:color="auto" w:fill="E1DFDD"/>
    </w:rPr>
  </w:style>
  <w:style w:type="paragraph" w:styleId="TOCHeading">
    <w:name w:val="TOC Heading"/>
    <w:basedOn w:val="Heading1"/>
    <w:next w:val="Normal"/>
    <w:uiPriority w:val="39"/>
    <w:unhideWhenUsed/>
    <w:qFormat/>
    <w:rsid w:val="00483F7B"/>
    <w:pPr>
      <w:spacing w:line="259" w:lineRule="auto"/>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483F7B"/>
    <w:pPr>
      <w:spacing w:after="100"/>
    </w:pPr>
  </w:style>
  <w:style w:type="paragraph" w:styleId="TOC2">
    <w:name w:val="toc 2"/>
    <w:basedOn w:val="Normal"/>
    <w:next w:val="Normal"/>
    <w:autoRedefine/>
    <w:uiPriority w:val="39"/>
    <w:unhideWhenUsed/>
    <w:rsid w:val="00483F7B"/>
    <w:pPr>
      <w:spacing w:after="100"/>
      <w:ind w:left="240"/>
    </w:pPr>
  </w:style>
  <w:style w:type="paragraph" w:styleId="TOC3">
    <w:name w:val="toc 3"/>
    <w:basedOn w:val="Normal"/>
    <w:next w:val="Normal"/>
    <w:autoRedefine/>
    <w:uiPriority w:val="39"/>
    <w:unhideWhenUsed/>
    <w:rsid w:val="00483F7B"/>
    <w:pPr>
      <w:spacing w:after="100"/>
      <w:ind w:left="480"/>
    </w:pPr>
  </w:style>
  <w:style w:type="paragraph" w:styleId="NoSpacing">
    <w:name w:val="No Spacing"/>
    <w:link w:val="NoSpacingChar"/>
    <w:uiPriority w:val="1"/>
    <w:qFormat/>
    <w:rsid w:val="00233A25"/>
    <w:rPr>
      <w:rFonts w:eastAsiaTheme="minorEastAsia"/>
      <w:kern w:val="0"/>
      <w:lang w:val="en-US"/>
      <w14:ligatures w14:val="none"/>
    </w:rPr>
  </w:style>
  <w:style w:type="character" w:customStyle="1" w:styleId="NoSpacingChar">
    <w:name w:val="No Spacing Char"/>
    <w:basedOn w:val="DefaultParagraphFont"/>
    <w:link w:val="NoSpacing"/>
    <w:uiPriority w:val="1"/>
    <w:rsid w:val="00233A2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1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145abac221b35ce87a29902f2f0f2ba0">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aa6f6d9c5c6ee68c6ec7c5e857087246"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ef1063b-d3b5-4418-ada9-2d3e986598c5}"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35D03F-6365-43DB-9AB3-21724DAE150A}">
  <ds:schemaRefs>
    <ds:schemaRef ds:uri="http://schemas.openxmlformats.org/officeDocument/2006/bibliography"/>
  </ds:schemaRefs>
</ds:datastoreItem>
</file>

<file path=customXml/itemProps2.xml><?xml version="1.0" encoding="utf-8"?>
<ds:datastoreItem xmlns:ds="http://schemas.openxmlformats.org/officeDocument/2006/customXml" ds:itemID="{7C1A0880-035F-493D-9C1A-EFF531D42FF4}">
  <ds:schemaRefs>
    <ds:schemaRef ds:uri="http://schemas.microsoft.com/sharepoint/v3/contenttype/forms"/>
  </ds:schemaRefs>
</ds:datastoreItem>
</file>

<file path=customXml/itemProps3.xml><?xml version="1.0" encoding="utf-8"?>
<ds:datastoreItem xmlns:ds="http://schemas.openxmlformats.org/officeDocument/2006/customXml" ds:itemID="{2953BC69-5262-4407-A27B-FAE36213F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173FF-CBBF-47AE-A0D4-FE17AB7F8996}">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2101</Words>
  <Characters>11976</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Equality mpact Assessment Guidance</vt:lpstr>
    </vt:vector>
  </TitlesOfParts>
  <Company>Fenland District Council</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mpact Assessment Guidance</dc:title>
  <dc:subject>May 2024</dc:subject>
  <dc:creator>Charlotte West</dc:creator>
  <cp:keywords/>
  <dc:description/>
  <cp:lastModifiedBy>Charlotte West</cp:lastModifiedBy>
  <cp:revision>2</cp:revision>
  <dcterms:created xsi:type="dcterms:W3CDTF">2025-02-17T13:01:00Z</dcterms:created>
  <dcterms:modified xsi:type="dcterms:W3CDTF">2025-02-17T13:01:00Z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